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4F5409" w14:paraId="43C7E4A1" w14:textId="77777777" w:rsidTr="00294FD9">
        <w:tc>
          <w:tcPr>
            <w:tcW w:w="9606" w:type="dxa"/>
            <w:shd w:val="clear" w:color="auto" w:fill="3366FF"/>
          </w:tcPr>
          <w:p w14:paraId="22020D60" w14:textId="504E1B62" w:rsidR="004F5409" w:rsidRPr="00225E7D" w:rsidRDefault="00BA0056" w:rsidP="00225E7D">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FINANCIAL</w:t>
            </w:r>
            <w:r w:rsidR="006C2596" w:rsidRPr="00225E7D">
              <w:rPr>
                <w:rFonts w:asciiTheme="majorHAnsi" w:hAnsiTheme="majorHAnsi"/>
                <w:b/>
                <w:color w:val="FFFFFF" w:themeColor="background1"/>
                <w:sz w:val="28"/>
                <w:szCs w:val="28"/>
              </w:rPr>
              <w:t xml:space="preserve"> </w:t>
            </w:r>
            <w:r w:rsidR="00F91F13">
              <w:rPr>
                <w:rFonts w:asciiTheme="majorHAnsi" w:hAnsiTheme="majorHAnsi"/>
                <w:b/>
                <w:color w:val="FFFFFF" w:themeColor="background1"/>
                <w:sz w:val="28"/>
                <w:szCs w:val="28"/>
              </w:rPr>
              <w:t xml:space="preserve">MANAGEMENT </w:t>
            </w:r>
            <w:r w:rsidR="006C2596" w:rsidRPr="00225E7D">
              <w:rPr>
                <w:rFonts w:asciiTheme="majorHAnsi" w:hAnsiTheme="majorHAnsi"/>
                <w:b/>
                <w:color w:val="FFFFFF" w:themeColor="background1"/>
                <w:sz w:val="28"/>
                <w:szCs w:val="28"/>
              </w:rPr>
              <w:t>POLICY</w:t>
            </w:r>
          </w:p>
        </w:tc>
      </w:tr>
      <w:tr w:rsidR="004F5409" w14:paraId="5ED02EDA" w14:textId="77777777" w:rsidTr="006C2596">
        <w:tc>
          <w:tcPr>
            <w:tcW w:w="9606" w:type="dxa"/>
          </w:tcPr>
          <w:p w14:paraId="216C1CB6" w14:textId="5EAD7BBA" w:rsidR="00225E7D" w:rsidRDefault="00225E7D" w:rsidP="00CD4450">
            <w:pPr>
              <w:spacing w:before="120" w:after="120"/>
              <w:rPr>
                <w:rFonts w:asciiTheme="majorHAnsi" w:hAnsiTheme="majorHAnsi"/>
                <w:b/>
              </w:rPr>
            </w:pPr>
            <w:r>
              <w:rPr>
                <w:rFonts w:asciiTheme="majorHAnsi" w:hAnsiTheme="majorHAnsi"/>
                <w:b/>
              </w:rPr>
              <w:t>Introduction</w:t>
            </w:r>
          </w:p>
          <w:p w14:paraId="0D6F425F" w14:textId="29A8BBC1" w:rsidR="002848F6" w:rsidRDefault="00323E10" w:rsidP="002848F6">
            <w:pPr>
              <w:spacing w:after="120"/>
              <w:rPr>
                <w:rFonts w:asciiTheme="majorHAnsi" w:hAnsiTheme="majorHAnsi"/>
                <w:sz w:val="22"/>
                <w:szCs w:val="22"/>
                <w:lang w:val="en-GB"/>
              </w:rPr>
            </w:pPr>
            <w:r>
              <w:rPr>
                <w:rFonts w:asciiTheme="majorHAnsi" w:hAnsiTheme="majorHAnsi"/>
                <w:sz w:val="22"/>
                <w:szCs w:val="22"/>
                <w:lang w:val="en-GB"/>
              </w:rPr>
              <w:t>Sound financial management is key to the sustainability of Neighbourhood Houses and Networks</w:t>
            </w:r>
            <w:r w:rsidR="002848F6">
              <w:rPr>
                <w:rFonts w:asciiTheme="majorHAnsi" w:hAnsiTheme="majorHAnsi"/>
                <w:sz w:val="22"/>
                <w:szCs w:val="22"/>
                <w:lang w:val="en-GB"/>
              </w:rPr>
              <w:t>.</w:t>
            </w:r>
            <w:r>
              <w:rPr>
                <w:rFonts w:asciiTheme="majorHAnsi" w:hAnsiTheme="majorHAnsi"/>
                <w:sz w:val="22"/>
                <w:szCs w:val="22"/>
                <w:lang w:val="en-GB"/>
              </w:rPr>
              <w:t xml:space="preserve"> </w:t>
            </w:r>
            <w:r w:rsidR="008776FF">
              <w:rPr>
                <w:rFonts w:asciiTheme="majorHAnsi" w:hAnsiTheme="majorHAnsi"/>
                <w:sz w:val="22"/>
                <w:szCs w:val="22"/>
                <w:lang w:val="en-GB"/>
              </w:rPr>
              <w:t>An organisation without financial management and control policy and procedures in place will have increased vulnerability to fraud and error.</w:t>
            </w:r>
          </w:p>
          <w:p w14:paraId="5E0F457C" w14:textId="77777777" w:rsidR="006C2596" w:rsidRDefault="003D17CA" w:rsidP="00EE268B">
            <w:pPr>
              <w:spacing w:after="120"/>
              <w:rPr>
                <w:rFonts w:asciiTheme="majorHAnsi" w:hAnsiTheme="majorHAnsi"/>
                <w:b/>
              </w:rPr>
            </w:pPr>
            <w:r>
              <w:rPr>
                <w:rFonts w:asciiTheme="majorHAnsi" w:hAnsiTheme="majorHAnsi"/>
                <w:b/>
              </w:rPr>
              <w:t>Purpose</w:t>
            </w:r>
          </w:p>
          <w:p w14:paraId="38C2B7FF" w14:textId="68126CF9" w:rsidR="00323E10" w:rsidRDefault="002848F6" w:rsidP="00323E10">
            <w:pPr>
              <w:rPr>
                <w:rFonts w:asciiTheme="majorHAnsi" w:hAnsiTheme="majorHAnsi"/>
                <w:sz w:val="22"/>
                <w:szCs w:val="22"/>
                <w:lang w:val="en-AU"/>
              </w:rPr>
            </w:pPr>
            <w:r>
              <w:rPr>
                <w:rFonts w:asciiTheme="majorHAnsi" w:hAnsiTheme="majorHAnsi"/>
                <w:sz w:val="22"/>
                <w:szCs w:val="22"/>
              </w:rPr>
              <w:t>This P</w:t>
            </w:r>
            <w:r w:rsidR="00521268" w:rsidRPr="00521268">
              <w:rPr>
                <w:rFonts w:asciiTheme="majorHAnsi" w:hAnsiTheme="majorHAnsi"/>
                <w:sz w:val="22"/>
                <w:szCs w:val="22"/>
              </w:rPr>
              <w:t xml:space="preserve">olicy has been developed </w:t>
            </w:r>
            <w:r w:rsidR="00323E10">
              <w:rPr>
                <w:rFonts w:asciiTheme="majorHAnsi" w:hAnsiTheme="majorHAnsi"/>
                <w:sz w:val="22"/>
                <w:szCs w:val="22"/>
                <w:lang w:val="en-AU"/>
              </w:rPr>
              <w:t>t</w:t>
            </w:r>
            <w:r w:rsidR="00323E10" w:rsidRPr="00323E10">
              <w:rPr>
                <w:rFonts w:asciiTheme="majorHAnsi" w:hAnsiTheme="majorHAnsi"/>
                <w:sz w:val="22"/>
                <w:szCs w:val="22"/>
                <w:lang w:val="en-AU"/>
              </w:rPr>
              <w:t xml:space="preserve">o define processes regarding financial </w:t>
            </w:r>
            <w:r w:rsidR="00323E10" w:rsidRPr="000041E8">
              <w:rPr>
                <w:rFonts w:asciiTheme="majorHAnsi" w:hAnsiTheme="majorHAnsi"/>
                <w:sz w:val="22"/>
                <w:szCs w:val="22"/>
                <w:lang w:val="en-AU"/>
              </w:rPr>
              <w:t>delegation and</w:t>
            </w:r>
            <w:r w:rsidR="00323E10" w:rsidRPr="00323E10">
              <w:rPr>
                <w:rFonts w:asciiTheme="majorHAnsi" w:hAnsiTheme="majorHAnsi"/>
                <w:sz w:val="22"/>
                <w:szCs w:val="22"/>
                <w:lang w:val="en-AU"/>
              </w:rPr>
              <w:t xml:space="preserve"> management of funds on behalf of </w:t>
            </w:r>
            <w:r w:rsidR="00C01428">
              <w:rPr>
                <w:rFonts w:asciiTheme="majorHAnsi" w:hAnsiTheme="majorHAnsi"/>
                <w:sz w:val="22"/>
                <w:szCs w:val="22"/>
                <w:lang w:val="en-AU"/>
              </w:rPr>
              <w:t>Upper Murray Regional Neighbourhood House Network (</w:t>
            </w:r>
            <w:r w:rsidR="00323E10" w:rsidRPr="00323E10">
              <w:rPr>
                <w:rFonts w:asciiTheme="majorHAnsi" w:hAnsiTheme="majorHAnsi"/>
                <w:sz w:val="22"/>
                <w:szCs w:val="22"/>
                <w:lang w:val="en-AU"/>
              </w:rPr>
              <w:t>UMRNHN</w:t>
            </w:r>
            <w:r w:rsidR="00C01428">
              <w:rPr>
                <w:rFonts w:asciiTheme="majorHAnsi" w:hAnsiTheme="majorHAnsi"/>
                <w:sz w:val="22"/>
                <w:szCs w:val="22"/>
                <w:lang w:val="en-AU"/>
              </w:rPr>
              <w:t>)</w:t>
            </w:r>
            <w:r w:rsidR="00323E10" w:rsidRPr="00323E10">
              <w:rPr>
                <w:rFonts w:asciiTheme="majorHAnsi" w:hAnsiTheme="majorHAnsi"/>
                <w:sz w:val="22"/>
                <w:szCs w:val="22"/>
                <w:lang w:val="en-AU"/>
              </w:rPr>
              <w:t>.</w:t>
            </w:r>
            <w:r w:rsidR="00323E10">
              <w:rPr>
                <w:rFonts w:asciiTheme="majorHAnsi" w:hAnsiTheme="majorHAnsi"/>
                <w:sz w:val="22"/>
                <w:szCs w:val="22"/>
                <w:lang w:val="en-AU"/>
              </w:rPr>
              <w:t xml:space="preserve"> </w:t>
            </w:r>
          </w:p>
          <w:p w14:paraId="24634FFF" w14:textId="5A598EA8" w:rsidR="003D17CA" w:rsidRDefault="003D17CA">
            <w:pPr>
              <w:rPr>
                <w:rFonts w:asciiTheme="majorHAnsi" w:hAnsiTheme="majorHAnsi"/>
                <w:sz w:val="22"/>
                <w:szCs w:val="22"/>
              </w:rPr>
            </w:pPr>
          </w:p>
          <w:p w14:paraId="4DFBE8F6" w14:textId="77777777" w:rsidR="005D3432" w:rsidRDefault="00EE268B" w:rsidP="005D3432">
            <w:pPr>
              <w:spacing w:after="120"/>
              <w:rPr>
                <w:rFonts w:asciiTheme="majorHAnsi" w:hAnsiTheme="majorHAnsi"/>
                <w:b/>
                <w:vertAlign w:val="subscript"/>
              </w:rPr>
            </w:pPr>
            <w:r>
              <w:rPr>
                <w:rFonts w:asciiTheme="majorHAnsi" w:hAnsiTheme="majorHAnsi"/>
                <w:b/>
              </w:rPr>
              <w:t>Policy</w:t>
            </w:r>
          </w:p>
          <w:p w14:paraId="01464B35" w14:textId="77777777" w:rsidR="00CB0F7E" w:rsidRDefault="002848F6" w:rsidP="002848F6">
            <w:pPr>
              <w:rPr>
                <w:rFonts w:asciiTheme="majorHAnsi" w:hAnsiTheme="majorHAnsi"/>
                <w:sz w:val="22"/>
                <w:szCs w:val="22"/>
              </w:rPr>
            </w:pPr>
            <w:r w:rsidRPr="002848F6">
              <w:rPr>
                <w:rFonts w:asciiTheme="majorHAnsi" w:hAnsiTheme="majorHAnsi"/>
                <w:sz w:val="22"/>
                <w:szCs w:val="22"/>
              </w:rPr>
              <w:t xml:space="preserve">The Policy applies to </w:t>
            </w:r>
            <w:r w:rsidR="00CB0F7E">
              <w:rPr>
                <w:rFonts w:asciiTheme="majorHAnsi" w:hAnsiTheme="majorHAnsi"/>
                <w:sz w:val="22"/>
                <w:szCs w:val="22"/>
              </w:rPr>
              <w:t>UMRNHN</w:t>
            </w:r>
            <w:r w:rsidRPr="002848F6">
              <w:rPr>
                <w:rFonts w:asciiTheme="majorHAnsi" w:hAnsiTheme="majorHAnsi"/>
                <w:sz w:val="22"/>
                <w:szCs w:val="22"/>
              </w:rPr>
              <w:t xml:space="preserve"> staff</w:t>
            </w:r>
            <w:r w:rsidR="00CB0F7E">
              <w:rPr>
                <w:rFonts w:asciiTheme="majorHAnsi" w:hAnsiTheme="majorHAnsi"/>
                <w:sz w:val="22"/>
                <w:szCs w:val="22"/>
              </w:rPr>
              <w:t>, contractors, volunteers and Committee of Management.</w:t>
            </w:r>
            <w:r w:rsidRPr="002848F6">
              <w:rPr>
                <w:rFonts w:asciiTheme="majorHAnsi" w:hAnsiTheme="majorHAnsi"/>
                <w:sz w:val="22"/>
                <w:szCs w:val="22"/>
              </w:rPr>
              <w:t xml:space="preserve"> </w:t>
            </w:r>
          </w:p>
          <w:p w14:paraId="5636540D" w14:textId="77777777" w:rsidR="00684BF2" w:rsidRDefault="00684BF2" w:rsidP="00684BF2">
            <w:pPr>
              <w:rPr>
                <w:rFonts w:asciiTheme="majorHAnsi" w:hAnsiTheme="majorHAnsi"/>
                <w:sz w:val="22"/>
                <w:szCs w:val="22"/>
              </w:rPr>
            </w:pPr>
          </w:p>
          <w:p w14:paraId="6CF4E5BD" w14:textId="131E3EA6" w:rsidR="00987FE3" w:rsidRDefault="008E21C1" w:rsidP="00684BF2">
            <w:pPr>
              <w:rPr>
                <w:rFonts w:asciiTheme="majorHAnsi" w:hAnsiTheme="majorHAnsi"/>
                <w:sz w:val="22"/>
                <w:szCs w:val="22"/>
                <w:lang w:val="en-AU"/>
              </w:rPr>
            </w:pPr>
            <w:r>
              <w:rPr>
                <w:rFonts w:asciiTheme="majorHAnsi" w:hAnsiTheme="majorHAnsi"/>
                <w:sz w:val="22"/>
                <w:szCs w:val="22"/>
                <w:lang w:val="en-AU"/>
              </w:rPr>
              <w:t xml:space="preserve">The Committee of Management </w:t>
            </w:r>
            <w:r w:rsidR="003E53DF">
              <w:rPr>
                <w:rFonts w:asciiTheme="majorHAnsi" w:hAnsiTheme="majorHAnsi"/>
                <w:sz w:val="22"/>
                <w:szCs w:val="22"/>
                <w:lang w:val="en-AU"/>
              </w:rPr>
              <w:t>is</w:t>
            </w:r>
            <w:r>
              <w:rPr>
                <w:rFonts w:asciiTheme="majorHAnsi" w:hAnsiTheme="majorHAnsi"/>
                <w:sz w:val="22"/>
                <w:szCs w:val="22"/>
                <w:lang w:val="en-AU"/>
              </w:rPr>
              <w:t xml:space="preserve"> </w:t>
            </w:r>
            <w:r w:rsidR="003E53DF">
              <w:rPr>
                <w:rFonts w:asciiTheme="majorHAnsi" w:hAnsiTheme="majorHAnsi"/>
                <w:sz w:val="22"/>
                <w:szCs w:val="22"/>
                <w:lang w:val="en-AU"/>
              </w:rPr>
              <w:t>responsible</w:t>
            </w:r>
            <w:r>
              <w:rPr>
                <w:rFonts w:asciiTheme="majorHAnsi" w:hAnsiTheme="majorHAnsi"/>
                <w:sz w:val="22"/>
                <w:szCs w:val="22"/>
                <w:lang w:val="en-AU"/>
              </w:rPr>
              <w:t xml:space="preserve"> for the financial management </w:t>
            </w:r>
            <w:r w:rsidR="00B36AA7">
              <w:rPr>
                <w:rFonts w:asciiTheme="majorHAnsi" w:hAnsiTheme="majorHAnsi"/>
                <w:sz w:val="22"/>
                <w:szCs w:val="22"/>
                <w:lang w:val="en-AU"/>
              </w:rPr>
              <w:t xml:space="preserve">and viability </w:t>
            </w:r>
            <w:r>
              <w:rPr>
                <w:rFonts w:asciiTheme="majorHAnsi" w:hAnsiTheme="majorHAnsi"/>
                <w:sz w:val="22"/>
                <w:szCs w:val="22"/>
                <w:lang w:val="en-AU"/>
              </w:rPr>
              <w:t xml:space="preserve">of the UMRNHN. Responsibility for aspects of financial management, as agreed by the Committee, may be delegated to staff, contractors or volunteers in writing, as outlined in the Delegation Policy and Procedure. </w:t>
            </w:r>
          </w:p>
          <w:p w14:paraId="4A896CDA" w14:textId="77777777" w:rsidR="00304077" w:rsidRDefault="00304077" w:rsidP="00684BF2">
            <w:pPr>
              <w:rPr>
                <w:rFonts w:asciiTheme="majorHAnsi" w:hAnsiTheme="majorHAnsi"/>
                <w:sz w:val="22"/>
                <w:szCs w:val="22"/>
                <w:lang w:val="en-AU"/>
              </w:rPr>
            </w:pPr>
          </w:p>
          <w:p w14:paraId="1521D6EB" w14:textId="63968ED5" w:rsidR="00304077" w:rsidRDefault="003E53DF" w:rsidP="00684BF2">
            <w:pPr>
              <w:rPr>
                <w:rFonts w:asciiTheme="majorHAnsi" w:hAnsiTheme="majorHAnsi"/>
                <w:sz w:val="22"/>
                <w:szCs w:val="22"/>
                <w:lang w:val="en-AU"/>
              </w:rPr>
            </w:pPr>
            <w:r>
              <w:rPr>
                <w:rFonts w:asciiTheme="majorHAnsi" w:hAnsiTheme="majorHAnsi"/>
                <w:sz w:val="22"/>
                <w:szCs w:val="22"/>
                <w:lang w:val="en-AU"/>
              </w:rPr>
              <w:t xml:space="preserve">The Committee of Management will set the annual budget and ensure that the UMRNHN operates within an accountable, sustainable financial framework. The Committee will provide financial reports to the UMRNHN members when requested, and operate in an open and transparent manner at all times. </w:t>
            </w:r>
          </w:p>
          <w:p w14:paraId="2842FE3E" w14:textId="77777777" w:rsidR="005D3432" w:rsidRDefault="005D3432" w:rsidP="005D3432">
            <w:pPr>
              <w:spacing w:after="120"/>
              <w:rPr>
                <w:rFonts w:asciiTheme="majorHAnsi" w:hAnsiTheme="majorHAnsi"/>
                <w:b/>
                <w:vertAlign w:val="subscript"/>
              </w:rPr>
            </w:pPr>
          </w:p>
          <w:p w14:paraId="36F78206" w14:textId="5424F11E" w:rsidR="00521268" w:rsidRDefault="00521268" w:rsidP="005D3432">
            <w:pPr>
              <w:spacing w:after="120"/>
              <w:rPr>
                <w:rFonts w:asciiTheme="majorHAnsi" w:hAnsiTheme="majorHAnsi"/>
                <w:b/>
              </w:rPr>
            </w:pPr>
            <w:r>
              <w:rPr>
                <w:rFonts w:asciiTheme="majorHAnsi" w:hAnsiTheme="majorHAnsi"/>
                <w:b/>
              </w:rPr>
              <w:t>Associated documents</w:t>
            </w:r>
          </w:p>
          <w:p w14:paraId="0A1EA477" w14:textId="54982ED7" w:rsidR="00610132" w:rsidRDefault="00610132" w:rsidP="00BC0A35">
            <w:pPr>
              <w:rPr>
                <w:rFonts w:asciiTheme="majorHAnsi" w:hAnsiTheme="majorHAnsi"/>
                <w:sz w:val="22"/>
                <w:szCs w:val="22"/>
              </w:rPr>
            </w:pPr>
            <w:r>
              <w:rPr>
                <w:rFonts w:asciiTheme="majorHAnsi" w:hAnsiTheme="majorHAnsi"/>
                <w:sz w:val="22"/>
                <w:szCs w:val="22"/>
              </w:rPr>
              <w:t>Financial Management Procedure</w:t>
            </w:r>
          </w:p>
          <w:p w14:paraId="2090EB75" w14:textId="4AB0A0C4" w:rsidR="00BC0A35" w:rsidRDefault="002848F6" w:rsidP="00BC0A35">
            <w:pPr>
              <w:rPr>
                <w:rFonts w:asciiTheme="majorHAnsi" w:hAnsiTheme="majorHAnsi"/>
                <w:sz w:val="22"/>
                <w:szCs w:val="22"/>
              </w:rPr>
            </w:pPr>
            <w:r>
              <w:rPr>
                <w:rFonts w:asciiTheme="majorHAnsi" w:hAnsiTheme="majorHAnsi"/>
                <w:sz w:val="22"/>
                <w:szCs w:val="22"/>
              </w:rPr>
              <w:t>Delegation</w:t>
            </w:r>
            <w:r w:rsidR="00BC0A35">
              <w:rPr>
                <w:rFonts w:asciiTheme="majorHAnsi" w:hAnsiTheme="majorHAnsi"/>
                <w:sz w:val="22"/>
                <w:szCs w:val="22"/>
              </w:rPr>
              <w:t xml:space="preserve"> </w:t>
            </w:r>
            <w:r w:rsidR="00987FE3">
              <w:rPr>
                <w:rFonts w:asciiTheme="majorHAnsi" w:hAnsiTheme="majorHAnsi"/>
                <w:sz w:val="22"/>
                <w:szCs w:val="22"/>
              </w:rPr>
              <w:t>Policy and Procedure</w:t>
            </w:r>
          </w:p>
          <w:p w14:paraId="34FFC676" w14:textId="77777777" w:rsidR="00ED0111" w:rsidRDefault="00ED0111" w:rsidP="00225E7D">
            <w:pPr>
              <w:spacing w:after="120"/>
              <w:rPr>
                <w:rFonts w:asciiTheme="majorHAnsi" w:hAnsiTheme="majorHAnsi"/>
                <w:b/>
              </w:rPr>
            </w:pPr>
          </w:p>
          <w:p w14:paraId="71E29A8C" w14:textId="24C19CCB" w:rsidR="003D17CA" w:rsidRPr="00225E7D" w:rsidRDefault="00225E7D" w:rsidP="00225E7D">
            <w:pPr>
              <w:spacing w:after="120"/>
              <w:rPr>
                <w:rFonts w:asciiTheme="majorHAnsi" w:hAnsiTheme="majorHAnsi"/>
                <w:b/>
              </w:rPr>
            </w:pPr>
            <w:r w:rsidRPr="00225E7D">
              <w:rPr>
                <w:rFonts w:asciiTheme="majorHAnsi" w:hAnsiTheme="majorHAnsi"/>
                <w:b/>
              </w:rPr>
              <w:t>Authorisation</w:t>
            </w:r>
          </w:p>
          <w:p w14:paraId="63BC27C1" w14:textId="6C134225" w:rsidR="00F66816" w:rsidRDefault="00225E7D">
            <w:pPr>
              <w:rPr>
                <w:rFonts w:asciiTheme="majorHAnsi" w:hAnsiTheme="majorHAnsi"/>
                <w:sz w:val="22"/>
                <w:szCs w:val="22"/>
              </w:rPr>
            </w:pPr>
            <w:r>
              <w:rPr>
                <w:rFonts w:asciiTheme="majorHAnsi" w:hAnsiTheme="majorHAnsi"/>
                <w:sz w:val="22"/>
                <w:szCs w:val="22"/>
              </w:rPr>
              <w:t>UMRNHN</w:t>
            </w:r>
            <w:r w:rsidR="00F66816">
              <w:rPr>
                <w:rFonts w:asciiTheme="majorHAnsi" w:hAnsiTheme="majorHAnsi"/>
                <w:sz w:val="22"/>
                <w:szCs w:val="22"/>
              </w:rPr>
              <w:t xml:space="preserve"> Committee of Management Chair</w:t>
            </w:r>
            <w:r>
              <w:rPr>
                <w:rFonts w:asciiTheme="majorHAnsi" w:hAnsiTheme="majorHAnsi"/>
                <w:sz w:val="22"/>
                <w:szCs w:val="22"/>
              </w:rPr>
              <w:t xml:space="preserve">   </w:t>
            </w:r>
          </w:p>
          <w:p w14:paraId="0096B120" w14:textId="77777777" w:rsidR="00F66816" w:rsidRDefault="00225E7D" w:rsidP="00F66816">
            <w:pPr>
              <w:spacing w:before="120" w:after="120"/>
              <w:rPr>
                <w:rFonts w:asciiTheme="majorHAnsi" w:hAnsiTheme="majorHAnsi"/>
                <w:sz w:val="22"/>
                <w:szCs w:val="22"/>
              </w:rPr>
            </w:pPr>
            <w:r>
              <w:rPr>
                <w:rFonts w:asciiTheme="majorHAnsi" w:hAnsiTheme="majorHAnsi"/>
                <w:sz w:val="22"/>
                <w:szCs w:val="22"/>
              </w:rPr>
              <w:t>Name</w:t>
            </w:r>
            <w:r w:rsidR="00F66816">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2BDD2B3B" w14:textId="3B7AF6B4" w:rsidR="003D17CA" w:rsidRPr="003D17CA" w:rsidRDefault="00225E7D" w:rsidP="00ED0111">
            <w:pPr>
              <w:spacing w:before="120" w:after="120"/>
              <w:rPr>
                <w:rFonts w:asciiTheme="majorHAnsi" w:hAnsiTheme="majorHAnsi"/>
                <w:sz w:val="22"/>
                <w:szCs w:val="22"/>
              </w:rPr>
            </w:pPr>
            <w:r>
              <w:rPr>
                <w:rFonts w:asciiTheme="majorHAnsi" w:hAnsiTheme="majorHAnsi"/>
                <w:sz w:val="22"/>
                <w:szCs w:val="22"/>
              </w:rPr>
              <w:t>Date of approval:</w:t>
            </w:r>
          </w:p>
        </w:tc>
      </w:tr>
      <w:tr w:rsidR="00225E7D" w14:paraId="3C265577" w14:textId="77777777" w:rsidTr="006C2596">
        <w:tc>
          <w:tcPr>
            <w:tcW w:w="9606" w:type="dxa"/>
          </w:tcPr>
          <w:p w14:paraId="2C6BBC5F" w14:textId="77777777" w:rsidR="00225E7D" w:rsidRDefault="00225E7D">
            <w:pPr>
              <w:rPr>
                <w:rFonts w:asciiTheme="majorHAnsi" w:hAnsiTheme="majorHAnsi"/>
                <w:sz w:val="22"/>
                <w:szCs w:val="22"/>
              </w:rPr>
            </w:pPr>
          </w:p>
        </w:tc>
      </w:tr>
    </w:tbl>
    <w:p w14:paraId="2E1F5C4B" w14:textId="77777777" w:rsidR="00255D87" w:rsidRDefault="00255D87">
      <w:pPr>
        <w:sectPr w:rsidR="00255D87" w:rsidSect="00255D87">
          <w:headerReference w:type="default" r:id="rId9"/>
          <w:footerReference w:type="even" r:id="rId10"/>
          <w:footerReference w:type="default" r:id="rId11"/>
          <w:headerReference w:type="first" r:id="rId12"/>
          <w:pgSz w:w="11900" w:h="16840"/>
          <w:pgMar w:top="2268" w:right="1418" w:bottom="1440" w:left="1418" w:header="709" w:footer="709" w:gutter="0"/>
          <w:cols w:space="708"/>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D7565F" w:rsidRPr="00225E7D" w14:paraId="60EF30AE" w14:textId="77777777" w:rsidTr="00911493">
        <w:tc>
          <w:tcPr>
            <w:tcW w:w="9606" w:type="dxa"/>
            <w:shd w:val="clear" w:color="auto" w:fill="3366FF"/>
          </w:tcPr>
          <w:p w14:paraId="556A0FDB" w14:textId="6EC11678" w:rsidR="00D7565F" w:rsidRPr="00225E7D" w:rsidRDefault="00BA0056" w:rsidP="00911493">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lastRenderedPageBreak/>
              <w:t>FINANCIAL</w:t>
            </w:r>
            <w:r w:rsidR="00D7565F" w:rsidRPr="00225E7D">
              <w:rPr>
                <w:rFonts w:asciiTheme="majorHAnsi" w:hAnsiTheme="majorHAnsi"/>
                <w:b/>
                <w:color w:val="FFFFFF" w:themeColor="background1"/>
                <w:sz w:val="28"/>
                <w:szCs w:val="28"/>
              </w:rPr>
              <w:t xml:space="preserve"> </w:t>
            </w:r>
            <w:r w:rsidR="00C01428">
              <w:rPr>
                <w:rFonts w:asciiTheme="majorHAnsi" w:hAnsiTheme="majorHAnsi"/>
                <w:b/>
                <w:color w:val="FFFFFF" w:themeColor="background1"/>
                <w:sz w:val="28"/>
                <w:szCs w:val="28"/>
              </w:rPr>
              <w:t xml:space="preserve">MANAGEMENT </w:t>
            </w:r>
            <w:r w:rsidR="00D7565F" w:rsidRPr="00225E7D">
              <w:rPr>
                <w:rFonts w:asciiTheme="majorHAnsi" w:hAnsiTheme="majorHAnsi"/>
                <w:b/>
                <w:color w:val="FFFFFF" w:themeColor="background1"/>
                <w:sz w:val="28"/>
                <w:szCs w:val="28"/>
              </w:rPr>
              <w:t>P</w:t>
            </w:r>
            <w:r w:rsidR="00D7565F">
              <w:rPr>
                <w:rFonts w:asciiTheme="majorHAnsi" w:hAnsiTheme="majorHAnsi"/>
                <w:b/>
                <w:color w:val="FFFFFF" w:themeColor="background1"/>
                <w:sz w:val="28"/>
                <w:szCs w:val="28"/>
              </w:rPr>
              <w:t>ROCEDURE</w:t>
            </w:r>
          </w:p>
        </w:tc>
      </w:tr>
      <w:tr w:rsidR="00D7565F" w:rsidRPr="003D17CA" w14:paraId="46213911" w14:textId="77777777" w:rsidTr="00911493">
        <w:tc>
          <w:tcPr>
            <w:tcW w:w="9606" w:type="dxa"/>
          </w:tcPr>
          <w:p w14:paraId="099D075C" w14:textId="0C0A7096" w:rsidR="00D7565F" w:rsidRPr="00225E7D" w:rsidRDefault="00D7565F" w:rsidP="00D7565F">
            <w:pPr>
              <w:rPr>
                <w:rFonts w:asciiTheme="majorHAnsi" w:hAnsiTheme="majorHAnsi"/>
                <w:sz w:val="22"/>
                <w:szCs w:val="22"/>
              </w:rPr>
            </w:pPr>
          </w:p>
          <w:p w14:paraId="169D8FE9" w14:textId="77777777" w:rsidR="008776FF" w:rsidRPr="008776FF" w:rsidRDefault="008776FF" w:rsidP="008776FF">
            <w:pPr>
              <w:rPr>
                <w:rFonts w:asciiTheme="majorHAnsi" w:hAnsiTheme="majorHAnsi"/>
                <w:b/>
                <w:sz w:val="22"/>
                <w:szCs w:val="22"/>
                <w:lang w:val="en-AU"/>
              </w:rPr>
            </w:pPr>
            <w:r w:rsidRPr="008776FF">
              <w:rPr>
                <w:rFonts w:asciiTheme="majorHAnsi" w:hAnsiTheme="majorHAnsi"/>
                <w:b/>
                <w:sz w:val="22"/>
                <w:szCs w:val="22"/>
                <w:lang w:val="en-AU"/>
              </w:rPr>
              <w:t>General</w:t>
            </w:r>
          </w:p>
          <w:p w14:paraId="2B3FF058" w14:textId="4EF41C5C" w:rsidR="001C1460" w:rsidRDefault="001C1460"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financial year for the UMRNHN is January to December</w:t>
            </w:r>
          </w:p>
          <w:p w14:paraId="35A6952B" w14:textId="7FA009A4" w:rsidR="008776FF" w:rsidRPr="001C1460" w:rsidRDefault="001C1460"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UMRNHN C</w:t>
            </w:r>
            <w:r w:rsidR="008776FF" w:rsidRPr="001C1460">
              <w:rPr>
                <w:rFonts w:asciiTheme="majorHAnsi" w:hAnsiTheme="majorHAnsi"/>
                <w:sz w:val="22"/>
                <w:szCs w:val="22"/>
                <w:lang w:val="en-AU"/>
              </w:rPr>
              <w:t xml:space="preserve">ommittee </w:t>
            </w:r>
            <w:r>
              <w:rPr>
                <w:rFonts w:asciiTheme="majorHAnsi" w:hAnsiTheme="majorHAnsi"/>
                <w:sz w:val="22"/>
                <w:szCs w:val="22"/>
                <w:lang w:val="en-AU"/>
              </w:rPr>
              <w:t xml:space="preserve">of Management </w:t>
            </w:r>
            <w:r w:rsidR="008776FF" w:rsidRPr="001C1460">
              <w:rPr>
                <w:rFonts w:asciiTheme="majorHAnsi" w:hAnsiTheme="majorHAnsi"/>
                <w:sz w:val="22"/>
                <w:szCs w:val="22"/>
                <w:lang w:val="en-AU"/>
              </w:rPr>
              <w:t xml:space="preserve">will set </w:t>
            </w:r>
            <w:r>
              <w:rPr>
                <w:rFonts w:asciiTheme="majorHAnsi" w:hAnsiTheme="majorHAnsi"/>
                <w:sz w:val="22"/>
                <w:szCs w:val="22"/>
                <w:lang w:val="en-AU"/>
              </w:rPr>
              <w:t xml:space="preserve">the </w:t>
            </w:r>
            <w:r w:rsidR="008776FF" w:rsidRPr="001C1460">
              <w:rPr>
                <w:rFonts w:asciiTheme="majorHAnsi" w:hAnsiTheme="majorHAnsi"/>
                <w:sz w:val="22"/>
                <w:szCs w:val="22"/>
                <w:lang w:val="en-AU"/>
              </w:rPr>
              <w:t xml:space="preserve">budget </w:t>
            </w:r>
            <w:r w:rsidR="00203013">
              <w:rPr>
                <w:rFonts w:asciiTheme="majorHAnsi" w:hAnsiTheme="majorHAnsi"/>
                <w:sz w:val="22"/>
                <w:szCs w:val="22"/>
                <w:lang w:val="en-AU"/>
              </w:rPr>
              <w:t>by</w:t>
            </w:r>
            <w:r>
              <w:rPr>
                <w:rFonts w:asciiTheme="majorHAnsi" w:hAnsiTheme="majorHAnsi"/>
                <w:sz w:val="22"/>
                <w:szCs w:val="22"/>
                <w:lang w:val="en-AU"/>
              </w:rPr>
              <w:t xml:space="preserve"> the beginning of each financial year </w:t>
            </w:r>
            <w:r w:rsidR="008776FF" w:rsidRPr="001C1460">
              <w:rPr>
                <w:rFonts w:asciiTheme="majorHAnsi" w:hAnsiTheme="majorHAnsi"/>
                <w:sz w:val="22"/>
                <w:szCs w:val="22"/>
                <w:lang w:val="en-AU"/>
              </w:rPr>
              <w:t>based on planned projects and historical spending</w:t>
            </w:r>
          </w:p>
          <w:p w14:paraId="12BBB750" w14:textId="356F29AE" w:rsidR="008776FF" w:rsidRPr="001C1460" w:rsidRDefault="008776FF" w:rsidP="00525DE8">
            <w:pPr>
              <w:pStyle w:val="ListParagraph"/>
              <w:numPr>
                <w:ilvl w:val="0"/>
                <w:numId w:val="23"/>
              </w:numPr>
              <w:rPr>
                <w:rFonts w:asciiTheme="majorHAnsi" w:hAnsiTheme="majorHAnsi"/>
                <w:sz w:val="22"/>
                <w:szCs w:val="22"/>
                <w:lang w:val="en-AU"/>
              </w:rPr>
            </w:pPr>
            <w:r w:rsidRPr="001C1460">
              <w:rPr>
                <w:rFonts w:asciiTheme="majorHAnsi" w:hAnsiTheme="majorHAnsi"/>
                <w:sz w:val="22"/>
                <w:szCs w:val="22"/>
                <w:lang w:val="en-AU"/>
              </w:rPr>
              <w:t xml:space="preserve">Financial duties and responsibilities must be separated. No one Committee member </w:t>
            </w:r>
            <w:r w:rsidR="001C1460">
              <w:rPr>
                <w:rFonts w:asciiTheme="majorHAnsi" w:hAnsiTheme="majorHAnsi"/>
                <w:sz w:val="22"/>
                <w:szCs w:val="22"/>
                <w:lang w:val="en-AU"/>
              </w:rPr>
              <w:t>may have</w:t>
            </w:r>
            <w:r w:rsidRPr="001C1460">
              <w:rPr>
                <w:rFonts w:asciiTheme="majorHAnsi" w:hAnsiTheme="majorHAnsi"/>
                <w:sz w:val="22"/>
                <w:szCs w:val="22"/>
                <w:lang w:val="en-AU"/>
              </w:rPr>
              <w:t xml:space="preserve"> sole control over receipts, disbursements, payroll, reconciliation of bank accounts etc</w:t>
            </w:r>
          </w:p>
          <w:p w14:paraId="7DFF24F4" w14:textId="3414C0EF" w:rsidR="00F66417" w:rsidRDefault="00F66417"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Financial services, including payroll, accounts payable/receivable and financial reporting, will be contracted out to a professional </w:t>
            </w:r>
            <w:r w:rsidR="00C05C82">
              <w:rPr>
                <w:rFonts w:asciiTheme="majorHAnsi" w:hAnsiTheme="majorHAnsi"/>
                <w:sz w:val="22"/>
                <w:szCs w:val="22"/>
                <w:lang w:val="en-AU"/>
              </w:rPr>
              <w:t xml:space="preserve">bookkeeping/accounting </w:t>
            </w:r>
            <w:r>
              <w:rPr>
                <w:rFonts w:asciiTheme="majorHAnsi" w:hAnsiTheme="majorHAnsi"/>
                <w:sz w:val="22"/>
                <w:szCs w:val="22"/>
                <w:lang w:val="en-AU"/>
              </w:rPr>
              <w:t>service</w:t>
            </w:r>
            <w:r w:rsidR="00A3074D">
              <w:rPr>
                <w:rFonts w:asciiTheme="majorHAnsi" w:hAnsiTheme="majorHAnsi"/>
                <w:sz w:val="22"/>
                <w:szCs w:val="22"/>
                <w:lang w:val="en-AU"/>
              </w:rPr>
              <w:t xml:space="preserve">. A contract outlining </w:t>
            </w:r>
            <w:r w:rsidR="008C266B">
              <w:rPr>
                <w:rFonts w:asciiTheme="majorHAnsi" w:hAnsiTheme="majorHAnsi"/>
                <w:sz w:val="22"/>
                <w:szCs w:val="22"/>
                <w:lang w:val="en-AU"/>
              </w:rPr>
              <w:t xml:space="preserve">terms, </w:t>
            </w:r>
            <w:r w:rsidR="00A3074D">
              <w:rPr>
                <w:rFonts w:asciiTheme="majorHAnsi" w:hAnsiTheme="majorHAnsi"/>
                <w:sz w:val="22"/>
                <w:szCs w:val="22"/>
                <w:lang w:val="en-AU"/>
              </w:rPr>
              <w:t>roles and responsibilities will be signed by the Committee of Management Chair and the contractor</w:t>
            </w:r>
            <w:r w:rsidR="008C266B">
              <w:rPr>
                <w:rFonts w:asciiTheme="majorHAnsi" w:hAnsiTheme="majorHAnsi"/>
                <w:sz w:val="22"/>
                <w:szCs w:val="22"/>
                <w:lang w:val="en-AU"/>
              </w:rPr>
              <w:t>, and will be reviewed annually by the Committee of Management</w:t>
            </w:r>
          </w:p>
          <w:p w14:paraId="65CCB1AD" w14:textId="0BDA67A9" w:rsidR="002A0F33" w:rsidRDefault="008776FF" w:rsidP="00525DE8">
            <w:pPr>
              <w:pStyle w:val="ListParagraph"/>
              <w:numPr>
                <w:ilvl w:val="0"/>
                <w:numId w:val="23"/>
              </w:numPr>
              <w:rPr>
                <w:rFonts w:asciiTheme="majorHAnsi" w:hAnsiTheme="majorHAnsi"/>
                <w:sz w:val="22"/>
                <w:szCs w:val="22"/>
                <w:lang w:val="en-AU"/>
              </w:rPr>
            </w:pPr>
            <w:r w:rsidRPr="001C1460">
              <w:rPr>
                <w:rFonts w:asciiTheme="majorHAnsi" w:hAnsiTheme="majorHAnsi"/>
                <w:sz w:val="22"/>
                <w:szCs w:val="22"/>
                <w:lang w:val="en-AU"/>
              </w:rPr>
              <w:t xml:space="preserve">The Treasurer will </w:t>
            </w:r>
            <w:r w:rsidR="002A0F33">
              <w:rPr>
                <w:rFonts w:asciiTheme="majorHAnsi" w:hAnsiTheme="majorHAnsi"/>
                <w:sz w:val="22"/>
                <w:szCs w:val="22"/>
                <w:lang w:val="en-AU"/>
              </w:rPr>
              <w:t>arrange for financial reports to be produced for Committee of Management meetings, and will provide a Treasurer’s Report to the Committee of Management</w:t>
            </w:r>
          </w:p>
          <w:p w14:paraId="3873451F" w14:textId="0582C26E" w:rsidR="00533440" w:rsidRDefault="00533440"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Treasurer’s Report will highlight any issues of concern or risk, and report on financial acquittal of contracts</w:t>
            </w:r>
          </w:p>
          <w:p w14:paraId="0B6F752C" w14:textId="77777777" w:rsidR="0069627E" w:rsidRPr="00F66417" w:rsidRDefault="0069627E"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C</w:t>
            </w:r>
            <w:r w:rsidRPr="00F66417">
              <w:rPr>
                <w:rFonts w:asciiTheme="majorHAnsi" w:hAnsiTheme="majorHAnsi"/>
                <w:sz w:val="22"/>
                <w:szCs w:val="22"/>
                <w:lang w:val="en-AU"/>
              </w:rPr>
              <w:t xml:space="preserve">ommittee </w:t>
            </w:r>
            <w:r>
              <w:rPr>
                <w:rFonts w:asciiTheme="majorHAnsi" w:hAnsiTheme="majorHAnsi"/>
                <w:sz w:val="22"/>
                <w:szCs w:val="22"/>
                <w:lang w:val="en-AU"/>
              </w:rPr>
              <w:t xml:space="preserve">of Management </w:t>
            </w:r>
            <w:r w:rsidRPr="00F66417">
              <w:rPr>
                <w:rFonts w:asciiTheme="majorHAnsi" w:hAnsiTheme="majorHAnsi"/>
                <w:sz w:val="22"/>
                <w:szCs w:val="22"/>
                <w:lang w:val="en-AU"/>
              </w:rPr>
              <w:t xml:space="preserve">will ensure all conditions and specifications on a contract have been satisfactorily fulfilled. </w:t>
            </w:r>
          </w:p>
          <w:p w14:paraId="7301AFEE" w14:textId="54C7782A" w:rsidR="008776FF" w:rsidRPr="001C1460" w:rsidRDefault="002A0F33"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The Treasurer will </w:t>
            </w:r>
            <w:r w:rsidR="008776FF" w:rsidRPr="001C1460">
              <w:rPr>
                <w:rFonts w:asciiTheme="majorHAnsi" w:hAnsiTheme="majorHAnsi"/>
                <w:sz w:val="22"/>
                <w:szCs w:val="22"/>
                <w:lang w:val="en-AU"/>
              </w:rPr>
              <w:t>ensure a current and accurate log of the c</w:t>
            </w:r>
            <w:r w:rsidR="008C266B">
              <w:rPr>
                <w:rFonts w:asciiTheme="majorHAnsi" w:hAnsiTheme="majorHAnsi"/>
                <w:sz w:val="22"/>
                <w:szCs w:val="22"/>
                <w:lang w:val="en-AU"/>
              </w:rPr>
              <w:t>hart of accounts is maintained</w:t>
            </w:r>
          </w:p>
          <w:p w14:paraId="03311FCD" w14:textId="77777777" w:rsidR="008776FF" w:rsidRPr="008776FF" w:rsidRDefault="008776FF" w:rsidP="008776FF">
            <w:pPr>
              <w:rPr>
                <w:rFonts w:asciiTheme="majorHAnsi" w:hAnsiTheme="majorHAnsi"/>
                <w:b/>
                <w:sz w:val="22"/>
                <w:szCs w:val="22"/>
                <w:lang w:val="en-AU"/>
              </w:rPr>
            </w:pPr>
          </w:p>
          <w:p w14:paraId="18EDDEFB" w14:textId="292335C3" w:rsidR="00565D78" w:rsidRDefault="00565D78" w:rsidP="008776FF">
            <w:pPr>
              <w:rPr>
                <w:rFonts w:asciiTheme="majorHAnsi" w:hAnsiTheme="majorHAnsi"/>
                <w:b/>
                <w:sz w:val="22"/>
                <w:szCs w:val="22"/>
                <w:lang w:val="en-AU"/>
              </w:rPr>
            </w:pPr>
            <w:r>
              <w:rPr>
                <w:rFonts w:asciiTheme="majorHAnsi" w:hAnsiTheme="majorHAnsi"/>
                <w:b/>
                <w:sz w:val="22"/>
                <w:szCs w:val="22"/>
                <w:lang w:val="en-AU"/>
              </w:rPr>
              <w:t xml:space="preserve">Financial </w:t>
            </w:r>
            <w:r w:rsidR="00513B86">
              <w:rPr>
                <w:rFonts w:asciiTheme="majorHAnsi" w:hAnsiTheme="majorHAnsi"/>
                <w:b/>
                <w:sz w:val="22"/>
                <w:szCs w:val="22"/>
                <w:lang w:val="en-AU"/>
              </w:rPr>
              <w:t>records</w:t>
            </w:r>
          </w:p>
          <w:p w14:paraId="788FF6F5" w14:textId="399EDA48" w:rsidR="00565D78" w:rsidRPr="00B84AC5" w:rsidRDefault="00565D78" w:rsidP="00565D78">
            <w:pPr>
              <w:pStyle w:val="ListParagraph"/>
              <w:numPr>
                <w:ilvl w:val="0"/>
                <w:numId w:val="25"/>
              </w:numPr>
              <w:rPr>
                <w:rFonts w:asciiTheme="majorHAnsi" w:hAnsiTheme="majorHAnsi"/>
                <w:b/>
                <w:sz w:val="22"/>
                <w:szCs w:val="22"/>
                <w:lang w:val="en-AU"/>
              </w:rPr>
            </w:pPr>
            <w:r>
              <w:rPr>
                <w:rFonts w:asciiTheme="majorHAnsi" w:hAnsiTheme="majorHAnsi"/>
                <w:sz w:val="22"/>
                <w:szCs w:val="22"/>
                <w:lang w:val="en-AU"/>
              </w:rPr>
              <w:t>All financial transactions will be recorded in the financial system used by the contracted bookkeeper/accountant</w:t>
            </w:r>
            <w:r w:rsidR="00203013">
              <w:rPr>
                <w:rFonts w:asciiTheme="majorHAnsi" w:hAnsiTheme="majorHAnsi"/>
                <w:sz w:val="22"/>
                <w:szCs w:val="22"/>
                <w:lang w:val="en-AU"/>
              </w:rPr>
              <w:t xml:space="preserve"> and will reflect the annual budget allocations</w:t>
            </w:r>
          </w:p>
          <w:p w14:paraId="1951CE36" w14:textId="3799D1D2" w:rsidR="00B84AC5" w:rsidRPr="00565D78" w:rsidRDefault="00B84AC5" w:rsidP="00565D78">
            <w:pPr>
              <w:pStyle w:val="ListParagraph"/>
              <w:numPr>
                <w:ilvl w:val="0"/>
                <w:numId w:val="25"/>
              </w:numPr>
              <w:rPr>
                <w:rFonts w:asciiTheme="majorHAnsi" w:hAnsiTheme="majorHAnsi"/>
                <w:b/>
                <w:sz w:val="22"/>
                <w:szCs w:val="22"/>
                <w:lang w:val="en-AU"/>
              </w:rPr>
            </w:pPr>
            <w:r>
              <w:rPr>
                <w:rFonts w:asciiTheme="majorHAnsi" w:hAnsiTheme="majorHAnsi"/>
                <w:sz w:val="22"/>
                <w:szCs w:val="22"/>
                <w:lang w:val="en-AU"/>
              </w:rPr>
              <w:t>Financial records will be kep</w:t>
            </w:r>
            <w:r w:rsidR="00F42916">
              <w:rPr>
                <w:rFonts w:asciiTheme="majorHAnsi" w:hAnsiTheme="majorHAnsi"/>
                <w:sz w:val="22"/>
                <w:szCs w:val="22"/>
                <w:lang w:val="en-AU"/>
              </w:rPr>
              <w:t>t as per statutory requirements</w:t>
            </w:r>
            <w:r>
              <w:rPr>
                <w:rFonts w:asciiTheme="majorHAnsi" w:hAnsiTheme="majorHAnsi"/>
                <w:sz w:val="22"/>
                <w:szCs w:val="22"/>
                <w:lang w:val="en-AU"/>
              </w:rPr>
              <w:t xml:space="preserve"> </w:t>
            </w:r>
          </w:p>
          <w:p w14:paraId="78F92D6C" w14:textId="51A6906E" w:rsidR="00565D78" w:rsidRPr="00676FB3" w:rsidRDefault="00565D78" w:rsidP="00565D78">
            <w:pPr>
              <w:pStyle w:val="ListParagraph"/>
              <w:numPr>
                <w:ilvl w:val="0"/>
                <w:numId w:val="25"/>
              </w:numPr>
              <w:rPr>
                <w:rFonts w:asciiTheme="majorHAnsi" w:hAnsiTheme="majorHAnsi"/>
                <w:b/>
                <w:sz w:val="22"/>
                <w:szCs w:val="22"/>
                <w:lang w:val="en-AU"/>
              </w:rPr>
            </w:pPr>
            <w:r>
              <w:rPr>
                <w:rFonts w:asciiTheme="majorHAnsi" w:hAnsiTheme="majorHAnsi"/>
                <w:sz w:val="22"/>
                <w:szCs w:val="22"/>
                <w:lang w:val="en-AU"/>
              </w:rPr>
              <w:t>Regular backups of the financial system will be a requireme</w:t>
            </w:r>
            <w:r w:rsidR="00513B86">
              <w:rPr>
                <w:rFonts w:asciiTheme="majorHAnsi" w:hAnsiTheme="majorHAnsi"/>
                <w:sz w:val="22"/>
                <w:szCs w:val="22"/>
                <w:lang w:val="en-AU"/>
              </w:rPr>
              <w:t>nt of the bookkeeper/accountant;</w:t>
            </w:r>
            <w:r>
              <w:rPr>
                <w:rFonts w:asciiTheme="majorHAnsi" w:hAnsiTheme="majorHAnsi"/>
                <w:sz w:val="22"/>
                <w:szCs w:val="22"/>
                <w:lang w:val="en-AU"/>
              </w:rPr>
              <w:t xml:space="preserve"> </w:t>
            </w:r>
            <w:r w:rsidR="00513B86">
              <w:rPr>
                <w:rFonts w:asciiTheme="majorHAnsi" w:hAnsiTheme="majorHAnsi"/>
                <w:sz w:val="22"/>
                <w:szCs w:val="22"/>
                <w:lang w:val="en-AU"/>
              </w:rPr>
              <w:t>this requirement</w:t>
            </w:r>
            <w:r>
              <w:rPr>
                <w:rFonts w:asciiTheme="majorHAnsi" w:hAnsiTheme="majorHAnsi"/>
                <w:sz w:val="22"/>
                <w:szCs w:val="22"/>
                <w:lang w:val="en-AU"/>
              </w:rPr>
              <w:t xml:space="preserve"> will be written into the relevant contract</w:t>
            </w:r>
          </w:p>
          <w:p w14:paraId="13584250" w14:textId="3BF4ADC3" w:rsidR="00676FB3" w:rsidRPr="00F42916" w:rsidRDefault="00676FB3" w:rsidP="00565D78">
            <w:pPr>
              <w:pStyle w:val="ListParagraph"/>
              <w:numPr>
                <w:ilvl w:val="0"/>
                <w:numId w:val="25"/>
              </w:numPr>
              <w:rPr>
                <w:rFonts w:asciiTheme="majorHAnsi" w:hAnsiTheme="majorHAnsi"/>
                <w:b/>
                <w:sz w:val="22"/>
                <w:szCs w:val="22"/>
                <w:lang w:val="en-AU"/>
              </w:rPr>
            </w:pPr>
            <w:r>
              <w:rPr>
                <w:rFonts w:asciiTheme="majorHAnsi" w:hAnsiTheme="majorHAnsi"/>
                <w:sz w:val="22"/>
                <w:szCs w:val="22"/>
                <w:lang w:val="en-AU"/>
              </w:rPr>
              <w:t>Hard copies of financial documents will be transferred annually from the bookkeeper/accountant and stored by the Networker</w:t>
            </w:r>
            <w:r w:rsidR="00F42916">
              <w:rPr>
                <w:rFonts w:asciiTheme="majorHAnsi" w:hAnsiTheme="majorHAnsi"/>
                <w:sz w:val="22"/>
                <w:szCs w:val="22"/>
                <w:lang w:val="en-AU"/>
              </w:rPr>
              <w:t>:</w:t>
            </w:r>
          </w:p>
          <w:p w14:paraId="2A82EEDC" w14:textId="5FF81270" w:rsidR="00F42916" w:rsidRPr="00565D78" w:rsidRDefault="00F42916" w:rsidP="00F42916">
            <w:pPr>
              <w:pStyle w:val="ListParagraph"/>
              <w:numPr>
                <w:ilvl w:val="1"/>
                <w:numId w:val="25"/>
              </w:numPr>
              <w:rPr>
                <w:rFonts w:asciiTheme="majorHAnsi" w:hAnsiTheme="majorHAnsi"/>
                <w:b/>
                <w:sz w:val="22"/>
                <w:szCs w:val="22"/>
                <w:lang w:val="en-AU"/>
              </w:rPr>
            </w:pPr>
            <w:r>
              <w:rPr>
                <w:rFonts w:asciiTheme="majorHAnsi" w:hAnsiTheme="majorHAnsi"/>
                <w:sz w:val="22"/>
                <w:szCs w:val="22"/>
                <w:lang w:val="en-AU"/>
              </w:rPr>
              <w:t>Hard copies will be scanned and stored electronically using a cloud-based system</w:t>
            </w:r>
          </w:p>
          <w:p w14:paraId="4F3E5A78" w14:textId="50296AEE" w:rsidR="00565D78" w:rsidRPr="00565D78" w:rsidRDefault="00565D78" w:rsidP="00565D78">
            <w:pPr>
              <w:pStyle w:val="ListParagraph"/>
              <w:numPr>
                <w:ilvl w:val="0"/>
                <w:numId w:val="25"/>
              </w:numPr>
              <w:rPr>
                <w:rFonts w:asciiTheme="majorHAnsi" w:hAnsiTheme="majorHAnsi"/>
                <w:b/>
                <w:sz w:val="22"/>
                <w:szCs w:val="22"/>
                <w:lang w:val="en-AU"/>
              </w:rPr>
            </w:pPr>
            <w:r>
              <w:rPr>
                <w:rFonts w:asciiTheme="majorHAnsi" w:hAnsiTheme="majorHAnsi"/>
                <w:sz w:val="22"/>
                <w:szCs w:val="22"/>
                <w:lang w:val="en-AU"/>
              </w:rPr>
              <w:t>Electronic records from the financial system will be provided to the Committee of Management upon request</w:t>
            </w:r>
            <w:r w:rsidR="00F42916">
              <w:rPr>
                <w:rFonts w:asciiTheme="majorHAnsi" w:hAnsiTheme="majorHAnsi"/>
                <w:sz w:val="22"/>
                <w:szCs w:val="22"/>
                <w:lang w:val="en-AU"/>
              </w:rPr>
              <w:t>, and will be stored electronically at the completion of the financial year reporting</w:t>
            </w:r>
          </w:p>
          <w:p w14:paraId="2D430646" w14:textId="77777777" w:rsidR="00565D78" w:rsidRDefault="00565D78" w:rsidP="00565D78">
            <w:pPr>
              <w:rPr>
                <w:rFonts w:asciiTheme="majorHAnsi" w:hAnsiTheme="majorHAnsi"/>
                <w:b/>
                <w:sz w:val="22"/>
                <w:szCs w:val="22"/>
                <w:lang w:val="en-AU"/>
              </w:rPr>
            </w:pPr>
          </w:p>
          <w:p w14:paraId="62F9B7C1" w14:textId="77777777" w:rsidR="00EA095B" w:rsidRDefault="00EA095B" w:rsidP="00565D78">
            <w:pPr>
              <w:rPr>
                <w:rFonts w:asciiTheme="majorHAnsi" w:hAnsiTheme="majorHAnsi"/>
                <w:b/>
                <w:sz w:val="22"/>
                <w:szCs w:val="22"/>
                <w:lang w:val="en-AU"/>
              </w:rPr>
            </w:pPr>
            <w:r>
              <w:rPr>
                <w:rFonts w:asciiTheme="majorHAnsi" w:hAnsiTheme="majorHAnsi"/>
                <w:b/>
                <w:sz w:val="22"/>
                <w:szCs w:val="22"/>
                <w:lang w:val="en-AU"/>
              </w:rPr>
              <w:t>Bank account</w:t>
            </w:r>
          </w:p>
          <w:p w14:paraId="210B5C74" w14:textId="77777777" w:rsidR="00EA095B" w:rsidRDefault="00EA095B" w:rsidP="00EA095B">
            <w:pPr>
              <w:pStyle w:val="ListParagraph"/>
              <w:numPr>
                <w:ilvl w:val="0"/>
                <w:numId w:val="26"/>
              </w:numPr>
              <w:rPr>
                <w:rFonts w:asciiTheme="majorHAnsi" w:hAnsiTheme="majorHAnsi"/>
                <w:sz w:val="22"/>
                <w:szCs w:val="22"/>
                <w:lang w:val="en-AU"/>
              </w:rPr>
            </w:pPr>
            <w:r>
              <w:rPr>
                <w:rFonts w:asciiTheme="majorHAnsi" w:hAnsiTheme="majorHAnsi"/>
                <w:sz w:val="22"/>
                <w:szCs w:val="22"/>
                <w:lang w:val="en-AU"/>
              </w:rPr>
              <w:t>An account will be set up and maintained with a bank or credit union, as determined by the Committee of Management</w:t>
            </w:r>
          </w:p>
          <w:p w14:paraId="6152E65C" w14:textId="77777777" w:rsidR="00EA095B" w:rsidRDefault="00EA095B" w:rsidP="00EA095B">
            <w:pPr>
              <w:pStyle w:val="ListParagraph"/>
              <w:numPr>
                <w:ilvl w:val="0"/>
                <w:numId w:val="26"/>
              </w:numPr>
              <w:rPr>
                <w:rFonts w:asciiTheme="majorHAnsi" w:hAnsiTheme="majorHAnsi"/>
                <w:sz w:val="22"/>
                <w:szCs w:val="22"/>
                <w:lang w:val="en-AU"/>
              </w:rPr>
            </w:pPr>
            <w:r>
              <w:rPr>
                <w:rFonts w:asciiTheme="majorHAnsi" w:hAnsiTheme="majorHAnsi"/>
                <w:sz w:val="22"/>
                <w:szCs w:val="22"/>
                <w:lang w:val="en-AU"/>
              </w:rPr>
              <w:t>Signatories will be the Chairperson, Treasurer and bookkeeper/accountant</w:t>
            </w:r>
          </w:p>
          <w:p w14:paraId="5F5B9EB8" w14:textId="18F7115D" w:rsidR="00EA095B" w:rsidRDefault="00EA095B" w:rsidP="00EA095B">
            <w:pPr>
              <w:pStyle w:val="ListParagraph"/>
              <w:numPr>
                <w:ilvl w:val="0"/>
                <w:numId w:val="26"/>
              </w:numPr>
              <w:rPr>
                <w:rFonts w:asciiTheme="majorHAnsi" w:hAnsiTheme="majorHAnsi"/>
                <w:sz w:val="22"/>
                <w:szCs w:val="22"/>
                <w:lang w:val="en-AU"/>
              </w:rPr>
            </w:pPr>
            <w:r>
              <w:rPr>
                <w:rFonts w:asciiTheme="majorHAnsi" w:hAnsiTheme="majorHAnsi"/>
                <w:sz w:val="22"/>
                <w:szCs w:val="22"/>
                <w:lang w:val="en-AU"/>
              </w:rPr>
              <w:t xml:space="preserve">The account will require two signatories to authorise all transactions. </w:t>
            </w:r>
            <w:r w:rsidR="00C12BF6">
              <w:rPr>
                <w:rFonts w:asciiTheme="majorHAnsi" w:hAnsiTheme="majorHAnsi"/>
                <w:sz w:val="22"/>
                <w:szCs w:val="22"/>
                <w:lang w:val="en-AU"/>
              </w:rPr>
              <w:t>Authorisation</w:t>
            </w:r>
            <w:r>
              <w:rPr>
                <w:rFonts w:asciiTheme="majorHAnsi" w:hAnsiTheme="majorHAnsi"/>
                <w:sz w:val="22"/>
                <w:szCs w:val="22"/>
                <w:lang w:val="en-AU"/>
              </w:rPr>
              <w:t xml:space="preserve"> can be set up to </w:t>
            </w:r>
            <w:r w:rsidR="00C12BF6">
              <w:rPr>
                <w:rFonts w:asciiTheme="majorHAnsi" w:hAnsiTheme="majorHAnsi"/>
                <w:sz w:val="22"/>
                <w:szCs w:val="22"/>
                <w:lang w:val="en-AU"/>
              </w:rPr>
              <w:t>manage</w:t>
            </w:r>
            <w:r>
              <w:rPr>
                <w:rFonts w:asciiTheme="majorHAnsi" w:hAnsiTheme="majorHAnsi"/>
                <w:sz w:val="22"/>
                <w:szCs w:val="22"/>
                <w:lang w:val="en-AU"/>
              </w:rPr>
              <w:t xml:space="preserve"> electronically</w:t>
            </w:r>
          </w:p>
          <w:p w14:paraId="073D589F" w14:textId="4778F058" w:rsidR="00502837" w:rsidRPr="00EA095B" w:rsidRDefault="00502837" w:rsidP="00EA095B">
            <w:pPr>
              <w:pStyle w:val="ListParagraph"/>
              <w:numPr>
                <w:ilvl w:val="0"/>
                <w:numId w:val="26"/>
              </w:numPr>
              <w:rPr>
                <w:rFonts w:asciiTheme="majorHAnsi" w:hAnsiTheme="majorHAnsi"/>
                <w:sz w:val="22"/>
                <w:szCs w:val="22"/>
                <w:lang w:val="en-AU"/>
              </w:rPr>
            </w:pPr>
            <w:r>
              <w:rPr>
                <w:rFonts w:asciiTheme="majorHAnsi" w:hAnsiTheme="majorHAnsi"/>
                <w:sz w:val="22"/>
                <w:szCs w:val="22"/>
                <w:lang w:val="en-AU"/>
              </w:rPr>
              <w:t>After each Annual General Meeting, signatorie</w:t>
            </w:r>
            <w:r w:rsidR="00C3068C">
              <w:rPr>
                <w:rFonts w:asciiTheme="majorHAnsi" w:hAnsiTheme="majorHAnsi"/>
                <w:sz w:val="22"/>
                <w:szCs w:val="22"/>
                <w:lang w:val="en-AU"/>
              </w:rPr>
              <w:t>s will be reviewed. If there are changes to the Chairperson and/or Treasurer positions, the new people in these positions will make it a priority to register their signatures with the bank/credit union</w:t>
            </w:r>
          </w:p>
          <w:p w14:paraId="250C2E5E" w14:textId="77777777" w:rsidR="00EA095B" w:rsidRDefault="00EA095B" w:rsidP="008776FF">
            <w:pPr>
              <w:rPr>
                <w:rFonts w:asciiTheme="majorHAnsi" w:hAnsiTheme="majorHAnsi"/>
                <w:b/>
                <w:sz w:val="22"/>
                <w:szCs w:val="22"/>
                <w:lang w:val="en-AU"/>
              </w:rPr>
            </w:pPr>
          </w:p>
          <w:p w14:paraId="00A6AD23" w14:textId="77777777" w:rsidR="00B21E42" w:rsidRDefault="00B21E42" w:rsidP="008776FF">
            <w:pPr>
              <w:rPr>
                <w:rFonts w:asciiTheme="majorHAnsi" w:hAnsiTheme="majorHAnsi"/>
                <w:b/>
                <w:sz w:val="22"/>
                <w:szCs w:val="22"/>
                <w:lang w:val="en-AU"/>
              </w:rPr>
            </w:pPr>
          </w:p>
          <w:p w14:paraId="154CCECA" w14:textId="77777777" w:rsidR="00B21E42" w:rsidRDefault="00B21E42" w:rsidP="008776FF">
            <w:pPr>
              <w:rPr>
                <w:rFonts w:asciiTheme="majorHAnsi" w:hAnsiTheme="majorHAnsi"/>
                <w:b/>
                <w:sz w:val="22"/>
                <w:szCs w:val="22"/>
                <w:lang w:val="en-AU"/>
              </w:rPr>
            </w:pPr>
          </w:p>
          <w:p w14:paraId="67B095C5" w14:textId="5C335638" w:rsidR="008C266B" w:rsidRDefault="00BC78CE" w:rsidP="008776FF">
            <w:pPr>
              <w:rPr>
                <w:rFonts w:asciiTheme="majorHAnsi" w:hAnsiTheme="majorHAnsi"/>
                <w:b/>
                <w:sz w:val="22"/>
                <w:szCs w:val="22"/>
                <w:lang w:val="en-AU"/>
              </w:rPr>
            </w:pPr>
            <w:r>
              <w:rPr>
                <w:rFonts w:asciiTheme="majorHAnsi" w:hAnsiTheme="majorHAnsi"/>
                <w:b/>
                <w:sz w:val="22"/>
                <w:szCs w:val="22"/>
                <w:lang w:val="en-AU"/>
              </w:rPr>
              <w:lastRenderedPageBreak/>
              <w:t>Accounts receivable</w:t>
            </w:r>
          </w:p>
          <w:p w14:paraId="387F925D" w14:textId="55113E6E" w:rsidR="00BC78CE" w:rsidRDefault="003F19CD"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The Networker </w:t>
            </w:r>
            <w:r w:rsidR="00A45CB5">
              <w:rPr>
                <w:rFonts w:asciiTheme="majorHAnsi" w:hAnsiTheme="majorHAnsi"/>
                <w:sz w:val="22"/>
                <w:szCs w:val="22"/>
                <w:lang w:val="en-AU"/>
              </w:rPr>
              <w:t>will request in writing to the bookkeeper/accountant for any invoices to be raised</w:t>
            </w:r>
          </w:p>
          <w:p w14:paraId="7B9BDF8C" w14:textId="74E2AA66" w:rsidR="00A45CB5" w:rsidRDefault="00A45CB5"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All relevant information will be provided in the written request, including details of what the invoice is for</w:t>
            </w:r>
          </w:p>
          <w:p w14:paraId="36B00C88" w14:textId="01C994CF" w:rsidR="00A45CB5" w:rsidRDefault="00A45CB5"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All invoices </w:t>
            </w:r>
            <w:r w:rsidR="00E04482">
              <w:rPr>
                <w:rFonts w:asciiTheme="majorHAnsi" w:hAnsiTheme="majorHAnsi"/>
                <w:sz w:val="22"/>
                <w:szCs w:val="22"/>
                <w:lang w:val="en-AU"/>
              </w:rPr>
              <w:t>will</w:t>
            </w:r>
            <w:r>
              <w:rPr>
                <w:rFonts w:asciiTheme="majorHAnsi" w:hAnsiTheme="majorHAnsi"/>
                <w:sz w:val="22"/>
                <w:szCs w:val="22"/>
                <w:lang w:val="en-AU"/>
              </w:rPr>
              <w:t xml:space="preserve"> include information about how the payment can be made (EFT bank account details or </w:t>
            </w:r>
            <w:r w:rsidR="00E04482">
              <w:rPr>
                <w:rFonts w:asciiTheme="majorHAnsi" w:hAnsiTheme="majorHAnsi"/>
                <w:sz w:val="22"/>
                <w:szCs w:val="22"/>
                <w:lang w:val="en-AU"/>
              </w:rPr>
              <w:t xml:space="preserve">postal </w:t>
            </w:r>
            <w:r>
              <w:rPr>
                <w:rFonts w:asciiTheme="majorHAnsi" w:hAnsiTheme="majorHAnsi"/>
                <w:sz w:val="22"/>
                <w:szCs w:val="22"/>
                <w:lang w:val="en-AU"/>
              </w:rPr>
              <w:t xml:space="preserve">address </w:t>
            </w:r>
            <w:r w:rsidR="00E04482">
              <w:rPr>
                <w:rFonts w:asciiTheme="majorHAnsi" w:hAnsiTheme="majorHAnsi"/>
                <w:sz w:val="22"/>
                <w:szCs w:val="22"/>
                <w:lang w:val="en-AU"/>
              </w:rPr>
              <w:t>where</w:t>
            </w:r>
            <w:r>
              <w:rPr>
                <w:rFonts w:asciiTheme="majorHAnsi" w:hAnsiTheme="majorHAnsi"/>
                <w:sz w:val="22"/>
                <w:szCs w:val="22"/>
                <w:lang w:val="en-AU"/>
              </w:rPr>
              <w:t xml:space="preserve"> </w:t>
            </w:r>
            <w:r w:rsidR="00E04482">
              <w:rPr>
                <w:rFonts w:asciiTheme="majorHAnsi" w:hAnsiTheme="majorHAnsi"/>
                <w:sz w:val="22"/>
                <w:szCs w:val="22"/>
                <w:lang w:val="en-AU"/>
              </w:rPr>
              <w:t>cheques can be sent) and the date by which payment must be received</w:t>
            </w:r>
          </w:p>
          <w:p w14:paraId="62648B3C" w14:textId="2D5E7B67" w:rsidR="00E04482" w:rsidRDefault="00E04482"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postal address will be that of the bookkeeper/accountant</w:t>
            </w:r>
          </w:p>
          <w:p w14:paraId="3C92A589" w14:textId="4265F9C6" w:rsidR="00B0319E" w:rsidRDefault="00E04482"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If payment is not received by the due date, a reminder will be sen</w:t>
            </w:r>
            <w:r w:rsidR="00B75918">
              <w:rPr>
                <w:rFonts w:asciiTheme="majorHAnsi" w:hAnsiTheme="majorHAnsi"/>
                <w:sz w:val="22"/>
                <w:szCs w:val="22"/>
                <w:lang w:val="en-AU"/>
              </w:rPr>
              <w:t>t by the bookkeeper/accountant</w:t>
            </w:r>
          </w:p>
          <w:p w14:paraId="56EFCFBE" w14:textId="78F499DA" w:rsidR="00B0319E" w:rsidRDefault="00E04482"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If payment is still not received within a fortnight of the remi</w:t>
            </w:r>
            <w:r w:rsidR="00CC0672">
              <w:rPr>
                <w:rFonts w:asciiTheme="majorHAnsi" w:hAnsiTheme="majorHAnsi"/>
                <w:sz w:val="22"/>
                <w:szCs w:val="22"/>
                <w:lang w:val="en-AU"/>
              </w:rPr>
              <w:t xml:space="preserve">nder, the Treasurer and Networker </w:t>
            </w:r>
            <w:r>
              <w:rPr>
                <w:rFonts w:asciiTheme="majorHAnsi" w:hAnsiTheme="majorHAnsi"/>
                <w:sz w:val="22"/>
                <w:szCs w:val="22"/>
                <w:lang w:val="en-AU"/>
              </w:rPr>
              <w:t xml:space="preserve">will be informed and the debtor will be contacted by phone and email. </w:t>
            </w:r>
            <w:r w:rsidR="00B0319E">
              <w:rPr>
                <w:rFonts w:asciiTheme="majorHAnsi" w:hAnsiTheme="majorHAnsi"/>
                <w:sz w:val="22"/>
                <w:szCs w:val="22"/>
                <w:lang w:val="en-AU"/>
              </w:rPr>
              <w:t>Payment arrangements will be made if possible, and formalised in writing</w:t>
            </w:r>
          </w:p>
          <w:p w14:paraId="1DC26EFD" w14:textId="3F3C1BCD" w:rsidR="00E04482" w:rsidRDefault="00E04482"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If payment is not received within four months of issuing</w:t>
            </w:r>
            <w:r w:rsidR="00B0319E">
              <w:rPr>
                <w:rFonts w:asciiTheme="majorHAnsi" w:hAnsiTheme="majorHAnsi"/>
                <w:sz w:val="22"/>
                <w:szCs w:val="22"/>
                <w:lang w:val="en-AU"/>
              </w:rPr>
              <w:t xml:space="preserve"> the invoice</w:t>
            </w:r>
            <w:r>
              <w:rPr>
                <w:rFonts w:asciiTheme="majorHAnsi" w:hAnsiTheme="majorHAnsi"/>
                <w:sz w:val="22"/>
                <w:szCs w:val="22"/>
                <w:lang w:val="en-AU"/>
              </w:rPr>
              <w:t xml:space="preserve">, the Committee of Management will </w:t>
            </w:r>
            <w:r w:rsidR="00B0319E">
              <w:rPr>
                <w:rFonts w:asciiTheme="majorHAnsi" w:hAnsiTheme="majorHAnsi"/>
                <w:sz w:val="22"/>
                <w:szCs w:val="22"/>
                <w:lang w:val="en-AU"/>
              </w:rPr>
              <w:t xml:space="preserve">review the situation at the next scheduled Committee of Management meeting and </w:t>
            </w:r>
            <w:r>
              <w:rPr>
                <w:rFonts w:asciiTheme="majorHAnsi" w:hAnsiTheme="majorHAnsi"/>
                <w:sz w:val="22"/>
                <w:szCs w:val="22"/>
                <w:lang w:val="en-AU"/>
              </w:rPr>
              <w:t xml:space="preserve">decide whether to place it in the hands of a debt collector. This decision will </w:t>
            </w:r>
            <w:r w:rsidR="00B0319E">
              <w:rPr>
                <w:rFonts w:asciiTheme="majorHAnsi" w:hAnsiTheme="majorHAnsi"/>
                <w:sz w:val="22"/>
                <w:szCs w:val="22"/>
                <w:lang w:val="en-AU"/>
              </w:rPr>
              <w:t xml:space="preserve">take into account the amount owed, and the circumstances of the debtor, and will </w:t>
            </w:r>
            <w:r>
              <w:rPr>
                <w:rFonts w:asciiTheme="majorHAnsi" w:hAnsiTheme="majorHAnsi"/>
                <w:sz w:val="22"/>
                <w:szCs w:val="22"/>
                <w:lang w:val="en-AU"/>
              </w:rPr>
              <w:t>be minuted</w:t>
            </w:r>
          </w:p>
          <w:p w14:paraId="189EF5CA" w14:textId="70C38C64" w:rsidR="00565D78" w:rsidRPr="00565D78" w:rsidRDefault="00565D78" w:rsidP="008776FF">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Documentation will be kept in the financial system</w:t>
            </w:r>
          </w:p>
          <w:p w14:paraId="254808D9" w14:textId="77777777" w:rsidR="00565D78" w:rsidRDefault="00565D78" w:rsidP="008776FF">
            <w:pPr>
              <w:rPr>
                <w:rFonts w:asciiTheme="majorHAnsi" w:hAnsiTheme="majorHAnsi"/>
                <w:b/>
                <w:sz w:val="22"/>
                <w:szCs w:val="22"/>
                <w:lang w:val="en-AU"/>
              </w:rPr>
            </w:pPr>
          </w:p>
          <w:p w14:paraId="0E9DAA02" w14:textId="0B61480B" w:rsidR="008776FF" w:rsidRPr="008776FF" w:rsidRDefault="008776FF" w:rsidP="008776FF">
            <w:pPr>
              <w:rPr>
                <w:rFonts w:asciiTheme="majorHAnsi" w:hAnsiTheme="majorHAnsi"/>
                <w:b/>
                <w:sz w:val="22"/>
                <w:szCs w:val="22"/>
                <w:lang w:val="en-AU"/>
              </w:rPr>
            </w:pPr>
            <w:r w:rsidRPr="008776FF">
              <w:rPr>
                <w:rFonts w:asciiTheme="majorHAnsi" w:hAnsiTheme="majorHAnsi"/>
                <w:b/>
                <w:sz w:val="22"/>
                <w:szCs w:val="22"/>
                <w:lang w:val="en-AU"/>
              </w:rPr>
              <w:t>Disbursements</w:t>
            </w:r>
          </w:p>
          <w:p w14:paraId="5D9ABA43" w14:textId="77777777" w:rsidR="00B75918" w:rsidRDefault="008776FF" w:rsidP="00525DE8">
            <w:pPr>
              <w:pStyle w:val="ListParagraph"/>
              <w:numPr>
                <w:ilvl w:val="0"/>
                <w:numId w:val="23"/>
              </w:numPr>
              <w:rPr>
                <w:rFonts w:asciiTheme="majorHAnsi" w:hAnsiTheme="majorHAnsi"/>
                <w:sz w:val="22"/>
                <w:szCs w:val="22"/>
                <w:lang w:val="en-AU"/>
              </w:rPr>
            </w:pPr>
            <w:r w:rsidRPr="00F66417">
              <w:rPr>
                <w:rFonts w:asciiTheme="majorHAnsi" w:hAnsiTheme="majorHAnsi"/>
                <w:sz w:val="22"/>
                <w:szCs w:val="22"/>
                <w:lang w:val="en-AU"/>
              </w:rPr>
              <w:t>All invoices will be forward</w:t>
            </w:r>
            <w:r w:rsidR="00F66417">
              <w:rPr>
                <w:rFonts w:asciiTheme="majorHAnsi" w:hAnsiTheme="majorHAnsi"/>
                <w:sz w:val="22"/>
                <w:szCs w:val="22"/>
                <w:lang w:val="en-AU"/>
              </w:rPr>
              <w:t>ed</w:t>
            </w:r>
            <w:r w:rsidRPr="00F66417">
              <w:rPr>
                <w:rFonts w:asciiTheme="majorHAnsi" w:hAnsiTheme="majorHAnsi"/>
                <w:sz w:val="22"/>
                <w:szCs w:val="22"/>
                <w:lang w:val="en-AU"/>
              </w:rPr>
              <w:t xml:space="preserve"> immediately to the </w:t>
            </w:r>
            <w:r w:rsidR="00A45CB5">
              <w:rPr>
                <w:rFonts w:asciiTheme="majorHAnsi" w:hAnsiTheme="majorHAnsi"/>
                <w:sz w:val="22"/>
                <w:szCs w:val="22"/>
                <w:lang w:val="en-AU"/>
              </w:rPr>
              <w:t>bookkeeper/accountant,</w:t>
            </w:r>
            <w:r w:rsidRPr="00F66417">
              <w:rPr>
                <w:rFonts w:asciiTheme="majorHAnsi" w:hAnsiTheme="majorHAnsi"/>
                <w:sz w:val="22"/>
                <w:szCs w:val="22"/>
                <w:lang w:val="en-AU"/>
              </w:rPr>
              <w:t xml:space="preserve"> who will review each invoice for accuracy, validity, conformity to the budget and complia</w:t>
            </w:r>
            <w:r w:rsidR="0031570E">
              <w:rPr>
                <w:rFonts w:asciiTheme="majorHAnsi" w:hAnsiTheme="majorHAnsi"/>
                <w:sz w:val="22"/>
                <w:szCs w:val="22"/>
                <w:lang w:val="en-AU"/>
              </w:rPr>
              <w:t>nce with any grant requirements</w:t>
            </w:r>
            <w:r w:rsidR="00B75918">
              <w:rPr>
                <w:rFonts w:asciiTheme="majorHAnsi" w:hAnsiTheme="majorHAnsi"/>
                <w:sz w:val="22"/>
                <w:szCs w:val="22"/>
                <w:lang w:val="en-AU"/>
              </w:rPr>
              <w:t xml:space="preserve">. </w:t>
            </w:r>
          </w:p>
          <w:p w14:paraId="518FBA7C" w14:textId="13E87AC1" w:rsidR="008776FF" w:rsidRDefault="00B75918" w:rsidP="00B7591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Any questions about invoice validity or accuracy will be put in writing to the Network Coordinator and Treasurer</w:t>
            </w:r>
          </w:p>
          <w:p w14:paraId="511C5024" w14:textId="6D1D46C1" w:rsidR="003F32C1" w:rsidRDefault="003F32C1"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All invoices that meet the above requirements will be </w:t>
            </w:r>
            <w:r w:rsidR="00C51C69">
              <w:rPr>
                <w:rFonts w:asciiTheme="majorHAnsi" w:hAnsiTheme="majorHAnsi"/>
                <w:sz w:val="22"/>
                <w:szCs w:val="22"/>
                <w:lang w:val="en-AU"/>
              </w:rPr>
              <w:t>loaded by the bookkeeper/accountant into the internet banking system for payment</w:t>
            </w:r>
          </w:p>
          <w:p w14:paraId="7BADCD96" w14:textId="1AAC39C1" w:rsidR="00135B63" w:rsidRPr="00F66417" w:rsidRDefault="00135B63"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Invoices will be </w:t>
            </w:r>
            <w:r w:rsidR="002A0F33">
              <w:rPr>
                <w:rFonts w:asciiTheme="majorHAnsi" w:hAnsiTheme="majorHAnsi"/>
                <w:sz w:val="22"/>
                <w:szCs w:val="22"/>
                <w:lang w:val="en-AU"/>
              </w:rPr>
              <w:t>authorised</w:t>
            </w:r>
            <w:r>
              <w:rPr>
                <w:rFonts w:asciiTheme="majorHAnsi" w:hAnsiTheme="majorHAnsi"/>
                <w:sz w:val="22"/>
                <w:szCs w:val="22"/>
                <w:lang w:val="en-AU"/>
              </w:rPr>
              <w:t xml:space="preserve"> as </w:t>
            </w:r>
            <w:r w:rsidR="002A0F33">
              <w:rPr>
                <w:rFonts w:asciiTheme="majorHAnsi" w:hAnsiTheme="majorHAnsi"/>
                <w:sz w:val="22"/>
                <w:szCs w:val="22"/>
                <w:lang w:val="en-AU"/>
              </w:rPr>
              <w:t>prescribed</w:t>
            </w:r>
            <w:r>
              <w:rPr>
                <w:rFonts w:asciiTheme="majorHAnsi" w:hAnsiTheme="majorHAnsi"/>
                <w:sz w:val="22"/>
                <w:szCs w:val="22"/>
                <w:lang w:val="en-AU"/>
              </w:rPr>
              <w:t xml:space="preserve"> in the Delegation Procedure</w:t>
            </w:r>
          </w:p>
          <w:p w14:paraId="294D5E2B" w14:textId="1B72634E" w:rsidR="008776FF" w:rsidRPr="00F66417" w:rsidRDefault="008776FF" w:rsidP="00525DE8">
            <w:pPr>
              <w:pStyle w:val="ListParagraph"/>
              <w:numPr>
                <w:ilvl w:val="0"/>
                <w:numId w:val="23"/>
              </w:numPr>
              <w:rPr>
                <w:rFonts w:asciiTheme="majorHAnsi" w:hAnsiTheme="majorHAnsi"/>
                <w:sz w:val="22"/>
                <w:szCs w:val="22"/>
                <w:lang w:val="en-AU"/>
              </w:rPr>
            </w:pPr>
            <w:r w:rsidRPr="00F66417">
              <w:rPr>
                <w:rFonts w:asciiTheme="majorHAnsi" w:hAnsiTheme="majorHAnsi"/>
                <w:sz w:val="22"/>
                <w:szCs w:val="22"/>
                <w:lang w:val="en-AU"/>
              </w:rPr>
              <w:t xml:space="preserve">Paid invoices are inputted into </w:t>
            </w:r>
            <w:r w:rsidR="00135B63">
              <w:rPr>
                <w:rFonts w:asciiTheme="majorHAnsi" w:hAnsiTheme="majorHAnsi"/>
                <w:sz w:val="22"/>
                <w:szCs w:val="22"/>
                <w:lang w:val="en-AU"/>
              </w:rPr>
              <w:t xml:space="preserve">the </w:t>
            </w:r>
            <w:r w:rsidRPr="00F66417">
              <w:rPr>
                <w:rFonts w:asciiTheme="majorHAnsi" w:hAnsiTheme="majorHAnsi"/>
                <w:sz w:val="22"/>
                <w:szCs w:val="22"/>
                <w:lang w:val="en-AU"/>
              </w:rPr>
              <w:t xml:space="preserve">bookkeeping system by the </w:t>
            </w:r>
            <w:r w:rsidR="00135B63">
              <w:rPr>
                <w:rFonts w:asciiTheme="majorHAnsi" w:hAnsiTheme="majorHAnsi"/>
                <w:sz w:val="22"/>
                <w:szCs w:val="22"/>
                <w:lang w:val="en-AU"/>
              </w:rPr>
              <w:t>bookkeeper/accountant</w:t>
            </w:r>
          </w:p>
          <w:p w14:paraId="18224E65" w14:textId="1D8FF0B1" w:rsidR="008776FF" w:rsidRPr="00F66417" w:rsidRDefault="00135B63"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c</w:t>
            </w:r>
            <w:r w:rsidR="008776FF" w:rsidRPr="00F66417">
              <w:rPr>
                <w:rFonts w:asciiTheme="majorHAnsi" w:hAnsiTheme="majorHAnsi"/>
                <w:sz w:val="22"/>
                <w:szCs w:val="22"/>
                <w:lang w:val="en-AU"/>
              </w:rPr>
              <w:t>heque book is hel</w:t>
            </w:r>
            <w:r w:rsidR="002A0F33">
              <w:rPr>
                <w:rFonts w:asciiTheme="majorHAnsi" w:hAnsiTheme="majorHAnsi"/>
                <w:sz w:val="22"/>
                <w:szCs w:val="22"/>
                <w:lang w:val="en-AU"/>
              </w:rPr>
              <w:t>d by the Treasurer for expenses</w:t>
            </w:r>
            <w:r w:rsidR="00DF561E">
              <w:rPr>
                <w:rFonts w:asciiTheme="majorHAnsi" w:hAnsiTheme="majorHAnsi"/>
                <w:sz w:val="22"/>
                <w:szCs w:val="22"/>
                <w:lang w:val="en-AU"/>
              </w:rPr>
              <w:t xml:space="preserve"> that can’t be paid by EFT</w:t>
            </w:r>
          </w:p>
          <w:p w14:paraId="12F42BB2" w14:textId="77777777" w:rsidR="008776FF" w:rsidRPr="008776FF" w:rsidRDefault="008776FF" w:rsidP="008776FF">
            <w:pPr>
              <w:rPr>
                <w:rFonts w:asciiTheme="majorHAnsi" w:hAnsiTheme="majorHAnsi"/>
                <w:b/>
                <w:sz w:val="22"/>
                <w:szCs w:val="22"/>
                <w:lang w:val="en-AU"/>
              </w:rPr>
            </w:pPr>
          </w:p>
          <w:p w14:paraId="3C3D0416" w14:textId="77777777" w:rsidR="008776FF" w:rsidRPr="008776FF" w:rsidRDefault="008776FF" w:rsidP="008776FF">
            <w:pPr>
              <w:rPr>
                <w:rFonts w:asciiTheme="majorHAnsi" w:hAnsiTheme="majorHAnsi"/>
                <w:b/>
                <w:sz w:val="22"/>
                <w:szCs w:val="22"/>
                <w:lang w:val="en-AU"/>
              </w:rPr>
            </w:pPr>
            <w:r w:rsidRPr="008776FF">
              <w:rPr>
                <w:rFonts w:asciiTheme="majorHAnsi" w:hAnsiTheme="majorHAnsi"/>
                <w:b/>
                <w:sz w:val="22"/>
                <w:szCs w:val="22"/>
                <w:lang w:val="en-AU"/>
              </w:rPr>
              <w:t>Cheques</w:t>
            </w:r>
          </w:p>
          <w:p w14:paraId="0BD29138" w14:textId="6CBEEAC1" w:rsidR="008776FF" w:rsidRPr="0031570E" w:rsidRDefault="0031570E"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T</w:t>
            </w:r>
            <w:r w:rsidR="008776FF" w:rsidRPr="0031570E">
              <w:rPr>
                <w:rFonts w:asciiTheme="majorHAnsi" w:hAnsiTheme="majorHAnsi"/>
                <w:sz w:val="22"/>
                <w:szCs w:val="22"/>
                <w:lang w:val="en-AU"/>
              </w:rPr>
              <w:t xml:space="preserve">reasurer is responsible for the safe storage of the </w:t>
            </w:r>
            <w:r>
              <w:rPr>
                <w:rFonts w:asciiTheme="majorHAnsi" w:hAnsiTheme="majorHAnsi"/>
                <w:sz w:val="22"/>
                <w:szCs w:val="22"/>
                <w:lang w:val="en-AU"/>
              </w:rPr>
              <w:t xml:space="preserve">UMRNHN </w:t>
            </w:r>
            <w:r w:rsidR="008776FF" w:rsidRPr="0031570E">
              <w:rPr>
                <w:rFonts w:asciiTheme="majorHAnsi" w:hAnsiTheme="majorHAnsi"/>
                <w:sz w:val="22"/>
                <w:szCs w:val="22"/>
                <w:lang w:val="en-AU"/>
              </w:rPr>
              <w:t>cheque book</w:t>
            </w:r>
          </w:p>
          <w:p w14:paraId="7F0B04AF" w14:textId="486BDAF4" w:rsidR="008776FF" w:rsidRPr="0031570E" w:rsidRDefault="008776FF" w:rsidP="00525DE8">
            <w:pPr>
              <w:pStyle w:val="ListParagraph"/>
              <w:numPr>
                <w:ilvl w:val="0"/>
                <w:numId w:val="23"/>
              </w:numPr>
              <w:rPr>
                <w:rFonts w:asciiTheme="majorHAnsi" w:hAnsiTheme="majorHAnsi"/>
                <w:sz w:val="22"/>
                <w:szCs w:val="22"/>
                <w:lang w:val="en-AU"/>
              </w:rPr>
            </w:pPr>
            <w:r w:rsidRPr="0031570E">
              <w:rPr>
                <w:rFonts w:asciiTheme="majorHAnsi" w:hAnsiTheme="majorHAnsi"/>
                <w:sz w:val="22"/>
                <w:szCs w:val="22"/>
                <w:lang w:val="en-AU"/>
              </w:rPr>
              <w:t>Voided cheques will have “VOID” written boldly in ink on th</w:t>
            </w:r>
            <w:r w:rsidR="003F19CD">
              <w:rPr>
                <w:rFonts w:asciiTheme="majorHAnsi" w:hAnsiTheme="majorHAnsi"/>
                <w:sz w:val="22"/>
                <w:szCs w:val="22"/>
                <w:lang w:val="en-AU"/>
              </w:rPr>
              <w:t>e face and will be kept on file</w:t>
            </w:r>
          </w:p>
          <w:p w14:paraId="64BF9D71" w14:textId="73387A52" w:rsidR="008776FF" w:rsidRPr="0031570E" w:rsidRDefault="003F19CD"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Under no circumstances</w:t>
            </w:r>
            <w:r w:rsidR="008776FF" w:rsidRPr="0031570E">
              <w:rPr>
                <w:rFonts w:asciiTheme="majorHAnsi" w:hAnsiTheme="majorHAnsi"/>
                <w:sz w:val="22"/>
                <w:szCs w:val="22"/>
                <w:lang w:val="en-AU"/>
              </w:rPr>
              <w:t xml:space="preserve"> will:</w:t>
            </w:r>
          </w:p>
          <w:p w14:paraId="16259CD4" w14:textId="27907AAC" w:rsidR="008776FF" w:rsidRPr="0031570E" w:rsidRDefault="008776FF" w:rsidP="00525DE8">
            <w:pPr>
              <w:pStyle w:val="ListParagraph"/>
              <w:numPr>
                <w:ilvl w:val="1"/>
                <w:numId w:val="23"/>
              </w:numPr>
              <w:rPr>
                <w:rFonts w:asciiTheme="majorHAnsi" w:hAnsiTheme="majorHAnsi"/>
                <w:sz w:val="22"/>
                <w:szCs w:val="22"/>
                <w:lang w:val="en-AU"/>
              </w:rPr>
            </w:pPr>
            <w:r w:rsidRPr="0031570E">
              <w:rPr>
                <w:rFonts w:asciiTheme="majorHAnsi" w:hAnsiTheme="majorHAnsi"/>
                <w:sz w:val="22"/>
                <w:szCs w:val="22"/>
                <w:lang w:val="en-AU"/>
              </w:rPr>
              <w:t>Bla</w:t>
            </w:r>
            <w:r w:rsidR="0031570E">
              <w:rPr>
                <w:rFonts w:asciiTheme="majorHAnsi" w:hAnsiTheme="majorHAnsi"/>
                <w:sz w:val="22"/>
                <w:szCs w:val="22"/>
                <w:lang w:val="en-AU"/>
              </w:rPr>
              <w:t>nk cheques be signed in advance</w:t>
            </w:r>
          </w:p>
          <w:p w14:paraId="3BFE362D" w14:textId="77777777" w:rsidR="008776FF" w:rsidRPr="0031570E" w:rsidRDefault="008776FF" w:rsidP="00525DE8">
            <w:pPr>
              <w:pStyle w:val="ListParagraph"/>
              <w:numPr>
                <w:ilvl w:val="1"/>
                <w:numId w:val="23"/>
              </w:numPr>
              <w:rPr>
                <w:rFonts w:asciiTheme="majorHAnsi" w:hAnsiTheme="majorHAnsi"/>
                <w:sz w:val="22"/>
                <w:szCs w:val="22"/>
                <w:lang w:val="en-AU"/>
              </w:rPr>
            </w:pPr>
            <w:r w:rsidRPr="0031570E">
              <w:rPr>
                <w:rFonts w:asciiTheme="majorHAnsi" w:hAnsiTheme="majorHAnsi"/>
                <w:sz w:val="22"/>
                <w:szCs w:val="22"/>
                <w:lang w:val="en-AU"/>
              </w:rPr>
              <w:t>Cheques be made out to ‘cash’, ‘bearer’, ‘petty cash’ etc;</w:t>
            </w:r>
          </w:p>
          <w:p w14:paraId="6A3BD7FF" w14:textId="77777777" w:rsidR="008776FF" w:rsidRPr="008776FF" w:rsidRDefault="008776FF" w:rsidP="008776FF">
            <w:pPr>
              <w:rPr>
                <w:rFonts w:asciiTheme="majorHAnsi" w:hAnsiTheme="majorHAnsi"/>
                <w:b/>
                <w:sz w:val="22"/>
                <w:szCs w:val="22"/>
                <w:lang w:val="en-AU"/>
              </w:rPr>
            </w:pPr>
          </w:p>
          <w:p w14:paraId="14DA51EB" w14:textId="77777777" w:rsidR="008776FF" w:rsidRPr="008776FF" w:rsidRDefault="008776FF" w:rsidP="008776FF">
            <w:pPr>
              <w:rPr>
                <w:rFonts w:asciiTheme="majorHAnsi" w:hAnsiTheme="majorHAnsi"/>
                <w:b/>
                <w:sz w:val="22"/>
                <w:szCs w:val="22"/>
                <w:lang w:val="en-AU"/>
              </w:rPr>
            </w:pPr>
            <w:r w:rsidRPr="008776FF">
              <w:rPr>
                <w:rFonts w:asciiTheme="majorHAnsi" w:hAnsiTheme="majorHAnsi"/>
                <w:b/>
                <w:sz w:val="22"/>
                <w:szCs w:val="22"/>
                <w:lang w:val="en-AU"/>
              </w:rPr>
              <w:t>Bank reconciliations</w:t>
            </w:r>
          </w:p>
          <w:p w14:paraId="168556A7" w14:textId="6B8F129C" w:rsidR="008776FF" w:rsidRPr="003F19CD" w:rsidRDefault="008776FF" w:rsidP="00525DE8">
            <w:pPr>
              <w:pStyle w:val="ListParagraph"/>
              <w:numPr>
                <w:ilvl w:val="0"/>
                <w:numId w:val="23"/>
              </w:numPr>
              <w:rPr>
                <w:rFonts w:asciiTheme="majorHAnsi" w:hAnsiTheme="majorHAnsi"/>
                <w:sz w:val="22"/>
                <w:szCs w:val="22"/>
                <w:lang w:val="en-AU"/>
              </w:rPr>
            </w:pPr>
            <w:r w:rsidRPr="003F19CD">
              <w:rPr>
                <w:rFonts w:asciiTheme="majorHAnsi" w:hAnsiTheme="majorHAnsi"/>
                <w:sz w:val="22"/>
                <w:szCs w:val="22"/>
                <w:lang w:val="en-AU"/>
              </w:rPr>
              <w:t>The bookkeeper</w:t>
            </w:r>
            <w:r w:rsidR="003F19CD">
              <w:rPr>
                <w:rFonts w:asciiTheme="majorHAnsi" w:hAnsiTheme="majorHAnsi"/>
                <w:sz w:val="22"/>
                <w:szCs w:val="22"/>
                <w:lang w:val="en-AU"/>
              </w:rPr>
              <w:t>/accountant</w:t>
            </w:r>
            <w:r w:rsidRPr="003F19CD">
              <w:rPr>
                <w:rFonts w:asciiTheme="majorHAnsi" w:hAnsiTheme="majorHAnsi"/>
                <w:sz w:val="22"/>
                <w:szCs w:val="22"/>
                <w:lang w:val="en-AU"/>
              </w:rPr>
              <w:t xml:space="preserve"> will reconcile</w:t>
            </w:r>
            <w:r w:rsidR="003F19CD">
              <w:rPr>
                <w:rFonts w:asciiTheme="majorHAnsi" w:hAnsiTheme="majorHAnsi"/>
                <w:sz w:val="22"/>
                <w:szCs w:val="22"/>
                <w:lang w:val="en-AU"/>
              </w:rPr>
              <w:t xml:space="preserve"> the bank statement as required</w:t>
            </w:r>
          </w:p>
          <w:p w14:paraId="1459F393" w14:textId="0FF65829" w:rsidR="008776FF" w:rsidRPr="003F19CD" w:rsidRDefault="008776FF" w:rsidP="00525DE8">
            <w:pPr>
              <w:pStyle w:val="ListParagraph"/>
              <w:numPr>
                <w:ilvl w:val="0"/>
                <w:numId w:val="23"/>
              </w:numPr>
              <w:rPr>
                <w:rFonts w:asciiTheme="majorHAnsi" w:hAnsiTheme="majorHAnsi"/>
                <w:sz w:val="22"/>
                <w:szCs w:val="22"/>
                <w:lang w:val="en-AU"/>
              </w:rPr>
            </w:pPr>
            <w:r w:rsidRPr="003F19CD">
              <w:rPr>
                <w:rFonts w:asciiTheme="majorHAnsi" w:hAnsiTheme="majorHAnsi"/>
                <w:sz w:val="22"/>
                <w:szCs w:val="22"/>
                <w:lang w:val="en-AU"/>
              </w:rPr>
              <w:t xml:space="preserve">The </w:t>
            </w:r>
            <w:r w:rsidR="003F19CD">
              <w:rPr>
                <w:rFonts w:asciiTheme="majorHAnsi" w:hAnsiTheme="majorHAnsi"/>
                <w:sz w:val="22"/>
                <w:szCs w:val="22"/>
                <w:lang w:val="en-AU"/>
              </w:rPr>
              <w:t>Committee of Management will</w:t>
            </w:r>
            <w:r w:rsidRPr="003F19CD">
              <w:rPr>
                <w:rFonts w:asciiTheme="majorHAnsi" w:hAnsiTheme="majorHAnsi"/>
                <w:sz w:val="22"/>
                <w:szCs w:val="22"/>
                <w:lang w:val="en-AU"/>
              </w:rPr>
              <w:t xml:space="preserve"> view the bank reconciliation </w:t>
            </w:r>
            <w:r w:rsidR="003F19CD">
              <w:rPr>
                <w:rFonts w:asciiTheme="majorHAnsi" w:hAnsiTheme="majorHAnsi"/>
                <w:sz w:val="22"/>
                <w:szCs w:val="22"/>
                <w:lang w:val="en-AU"/>
              </w:rPr>
              <w:t>as part of the regular financial reporting</w:t>
            </w:r>
          </w:p>
          <w:p w14:paraId="59E21D00" w14:textId="77777777" w:rsidR="008776FF" w:rsidRPr="008776FF" w:rsidRDefault="008776FF" w:rsidP="008776FF">
            <w:pPr>
              <w:rPr>
                <w:rFonts w:asciiTheme="majorHAnsi" w:hAnsiTheme="majorHAnsi"/>
                <w:b/>
                <w:sz w:val="22"/>
                <w:szCs w:val="22"/>
                <w:lang w:val="en-AU"/>
              </w:rPr>
            </w:pPr>
          </w:p>
          <w:p w14:paraId="58B9EC7E" w14:textId="77777777" w:rsidR="00B75918" w:rsidRDefault="00B75918" w:rsidP="008776FF">
            <w:pPr>
              <w:rPr>
                <w:rFonts w:asciiTheme="majorHAnsi" w:hAnsiTheme="majorHAnsi"/>
                <w:b/>
                <w:sz w:val="22"/>
                <w:szCs w:val="22"/>
                <w:lang w:val="en-AU"/>
              </w:rPr>
            </w:pPr>
          </w:p>
          <w:p w14:paraId="527F7798" w14:textId="77777777" w:rsidR="008776FF" w:rsidRPr="008776FF" w:rsidRDefault="008776FF" w:rsidP="008776FF">
            <w:pPr>
              <w:rPr>
                <w:rFonts w:asciiTheme="majorHAnsi" w:hAnsiTheme="majorHAnsi"/>
                <w:b/>
                <w:sz w:val="22"/>
                <w:szCs w:val="22"/>
                <w:lang w:val="en-AU"/>
              </w:rPr>
            </w:pPr>
            <w:r w:rsidRPr="008776FF">
              <w:rPr>
                <w:rFonts w:asciiTheme="majorHAnsi" w:hAnsiTheme="majorHAnsi"/>
                <w:b/>
                <w:sz w:val="22"/>
                <w:szCs w:val="22"/>
                <w:lang w:val="en-AU"/>
              </w:rPr>
              <w:lastRenderedPageBreak/>
              <w:t>Purchasing</w:t>
            </w:r>
          </w:p>
          <w:p w14:paraId="4DAA260D" w14:textId="138295B2" w:rsidR="00BC43FF" w:rsidRDefault="00BC43FF"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Purchases can only be made as described in the Delegations Policy</w:t>
            </w:r>
          </w:p>
          <w:p w14:paraId="7F1BDFF3" w14:textId="1B10A1A1" w:rsidR="008776FF" w:rsidRPr="003F19CD" w:rsidRDefault="008776FF" w:rsidP="00525DE8">
            <w:pPr>
              <w:pStyle w:val="ListParagraph"/>
              <w:numPr>
                <w:ilvl w:val="0"/>
                <w:numId w:val="23"/>
              </w:numPr>
              <w:rPr>
                <w:rFonts w:asciiTheme="majorHAnsi" w:hAnsiTheme="majorHAnsi"/>
                <w:sz w:val="22"/>
                <w:szCs w:val="22"/>
                <w:lang w:val="en-AU"/>
              </w:rPr>
            </w:pPr>
            <w:r w:rsidRPr="003F19CD">
              <w:rPr>
                <w:rFonts w:asciiTheme="majorHAnsi" w:hAnsiTheme="majorHAnsi"/>
                <w:sz w:val="22"/>
                <w:szCs w:val="22"/>
                <w:lang w:val="en-AU"/>
              </w:rPr>
              <w:t>Purc</w:t>
            </w:r>
            <w:r w:rsidR="00CC0672">
              <w:rPr>
                <w:rFonts w:asciiTheme="majorHAnsi" w:hAnsiTheme="majorHAnsi"/>
                <w:sz w:val="22"/>
                <w:szCs w:val="22"/>
                <w:lang w:val="en-AU"/>
              </w:rPr>
              <w:t>hases made by the Networker or C</w:t>
            </w:r>
            <w:r w:rsidRPr="003F19CD">
              <w:rPr>
                <w:rFonts w:asciiTheme="majorHAnsi" w:hAnsiTheme="majorHAnsi"/>
                <w:sz w:val="22"/>
                <w:szCs w:val="22"/>
                <w:lang w:val="en-AU"/>
              </w:rPr>
              <w:t xml:space="preserve">ommittee </w:t>
            </w:r>
            <w:r w:rsidR="00CC0672">
              <w:rPr>
                <w:rFonts w:asciiTheme="majorHAnsi" w:hAnsiTheme="majorHAnsi"/>
                <w:sz w:val="22"/>
                <w:szCs w:val="22"/>
                <w:lang w:val="en-AU"/>
              </w:rPr>
              <w:t xml:space="preserve">member </w:t>
            </w:r>
            <w:r w:rsidRPr="003F19CD">
              <w:rPr>
                <w:rFonts w:asciiTheme="majorHAnsi" w:hAnsiTheme="majorHAnsi"/>
                <w:sz w:val="22"/>
                <w:szCs w:val="22"/>
                <w:lang w:val="en-AU"/>
              </w:rPr>
              <w:t xml:space="preserve">must </w:t>
            </w:r>
            <w:r w:rsidR="00CC0672">
              <w:rPr>
                <w:rFonts w:asciiTheme="majorHAnsi" w:hAnsiTheme="majorHAnsi"/>
                <w:sz w:val="22"/>
                <w:szCs w:val="22"/>
                <w:lang w:val="en-AU"/>
              </w:rPr>
              <w:t>be within the budget, unless otherwise approved by the Committee of Management</w:t>
            </w:r>
          </w:p>
          <w:p w14:paraId="14A9EA1E" w14:textId="77777777" w:rsidR="008776FF" w:rsidRDefault="008776FF" w:rsidP="008776FF">
            <w:pPr>
              <w:rPr>
                <w:rFonts w:asciiTheme="majorHAnsi" w:hAnsiTheme="majorHAnsi"/>
                <w:b/>
                <w:sz w:val="22"/>
                <w:szCs w:val="22"/>
                <w:lang w:val="en-AU"/>
              </w:rPr>
            </w:pPr>
          </w:p>
          <w:p w14:paraId="5C5A4DAC" w14:textId="77777777" w:rsidR="003F19CD" w:rsidRDefault="003F19CD" w:rsidP="008776FF">
            <w:pPr>
              <w:rPr>
                <w:rFonts w:asciiTheme="majorHAnsi" w:hAnsiTheme="majorHAnsi"/>
                <w:b/>
                <w:sz w:val="22"/>
                <w:szCs w:val="22"/>
                <w:lang w:val="en-AU"/>
              </w:rPr>
            </w:pPr>
            <w:r>
              <w:rPr>
                <w:rFonts w:asciiTheme="majorHAnsi" w:hAnsiTheme="majorHAnsi"/>
                <w:b/>
                <w:sz w:val="22"/>
                <w:szCs w:val="22"/>
                <w:lang w:val="en-AU"/>
              </w:rPr>
              <w:t>Reimbursements</w:t>
            </w:r>
          </w:p>
          <w:p w14:paraId="0F62A311" w14:textId="735FFE13" w:rsidR="003F19CD" w:rsidRDefault="00CC0672" w:rsidP="00525DE8">
            <w:pPr>
              <w:pStyle w:val="ListParagraph"/>
              <w:numPr>
                <w:ilvl w:val="0"/>
                <w:numId w:val="23"/>
              </w:numPr>
              <w:rPr>
                <w:rFonts w:asciiTheme="majorHAnsi" w:hAnsiTheme="majorHAnsi"/>
                <w:sz w:val="22"/>
                <w:szCs w:val="22"/>
                <w:lang w:val="en-AU"/>
              </w:rPr>
            </w:pPr>
            <w:r w:rsidRPr="00CC0672">
              <w:rPr>
                <w:rFonts w:asciiTheme="majorHAnsi" w:hAnsiTheme="majorHAnsi"/>
                <w:sz w:val="22"/>
                <w:szCs w:val="22"/>
                <w:lang w:val="en-AU"/>
              </w:rPr>
              <w:t>Any</w:t>
            </w:r>
            <w:r>
              <w:rPr>
                <w:rFonts w:asciiTheme="majorHAnsi" w:hAnsiTheme="majorHAnsi"/>
                <w:sz w:val="22"/>
                <w:szCs w:val="22"/>
                <w:lang w:val="en-AU"/>
              </w:rPr>
              <w:t xml:space="preserve"> valid expenditure by the Networker or a Committee member will be reimbursed by the Committee of Management</w:t>
            </w:r>
          </w:p>
          <w:p w14:paraId="72F3D8B1" w14:textId="0FCD01F4" w:rsidR="00001178" w:rsidRDefault="00001178"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Networker or Committee member should seek prior written approval if in doubt of the validity of the expenditure</w:t>
            </w:r>
          </w:p>
          <w:p w14:paraId="44A318F6" w14:textId="71CEB81F" w:rsidR="00CC0672" w:rsidRDefault="00001178"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Copies of receipts/invoices will be forwarded to the </w:t>
            </w:r>
            <w:r w:rsidRPr="003F19CD">
              <w:rPr>
                <w:rFonts w:asciiTheme="majorHAnsi" w:hAnsiTheme="majorHAnsi"/>
                <w:sz w:val="22"/>
                <w:szCs w:val="22"/>
                <w:lang w:val="en-AU"/>
              </w:rPr>
              <w:t>bookkeeper</w:t>
            </w:r>
            <w:r>
              <w:rPr>
                <w:rFonts w:asciiTheme="majorHAnsi" w:hAnsiTheme="majorHAnsi"/>
                <w:sz w:val="22"/>
                <w:szCs w:val="22"/>
                <w:lang w:val="en-AU"/>
              </w:rPr>
              <w:t>/accountant and Treasurer for approval and payment</w:t>
            </w:r>
          </w:p>
          <w:p w14:paraId="227A6C15" w14:textId="502517F0" w:rsidR="00001178" w:rsidRDefault="00001178"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Additional information may be requested and must be provided before payment will be made</w:t>
            </w:r>
          </w:p>
          <w:p w14:paraId="3A143B2A" w14:textId="41281DD9" w:rsidR="00001178" w:rsidRPr="00CC0672" w:rsidRDefault="00001178" w:rsidP="00525DE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Committee of Management has the authority to refuse to reimburse an expense if it has not had prior approval, or</w:t>
            </w:r>
            <w:r w:rsidR="00E06FF9">
              <w:rPr>
                <w:rFonts w:asciiTheme="majorHAnsi" w:hAnsiTheme="majorHAnsi"/>
                <w:sz w:val="22"/>
                <w:szCs w:val="22"/>
                <w:lang w:val="en-AU"/>
              </w:rPr>
              <w:t xml:space="preserve"> does not fit within the budget</w:t>
            </w:r>
          </w:p>
          <w:p w14:paraId="55874A41" w14:textId="77777777" w:rsidR="008776FF" w:rsidRPr="008776FF" w:rsidRDefault="008776FF" w:rsidP="008776FF">
            <w:pPr>
              <w:rPr>
                <w:rFonts w:asciiTheme="majorHAnsi" w:hAnsiTheme="majorHAnsi"/>
                <w:b/>
                <w:sz w:val="22"/>
                <w:szCs w:val="22"/>
                <w:lang w:val="en-AU"/>
              </w:rPr>
            </w:pPr>
            <w:r w:rsidRPr="008776FF">
              <w:rPr>
                <w:rFonts w:asciiTheme="majorHAnsi" w:hAnsiTheme="majorHAnsi"/>
                <w:b/>
                <w:sz w:val="22"/>
                <w:szCs w:val="22"/>
                <w:lang w:val="en-AU"/>
              </w:rPr>
              <w:t>Payroll</w:t>
            </w:r>
          </w:p>
          <w:p w14:paraId="423872C9" w14:textId="2F7187B7" w:rsidR="008776FF" w:rsidRPr="00525DE8" w:rsidRDefault="00525DE8"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All employee</w:t>
            </w:r>
            <w:r w:rsidR="008776FF" w:rsidRPr="00525DE8">
              <w:rPr>
                <w:rFonts w:asciiTheme="majorHAnsi" w:hAnsiTheme="majorHAnsi"/>
                <w:sz w:val="22"/>
                <w:szCs w:val="22"/>
                <w:lang w:val="en-AU"/>
              </w:rPr>
              <w:t>s will be re</w:t>
            </w:r>
            <w:r w:rsidR="00E06FF9">
              <w:rPr>
                <w:rFonts w:asciiTheme="majorHAnsi" w:hAnsiTheme="majorHAnsi"/>
                <w:sz w:val="22"/>
                <w:szCs w:val="22"/>
                <w:lang w:val="en-AU"/>
              </w:rPr>
              <w:t>sponsible for completing a time</w:t>
            </w:r>
            <w:r w:rsidR="008776FF" w:rsidRPr="00525DE8">
              <w:rPr>
                <w:rFonts w:asciiTheme="majorHAnsi" w:hAnsiTheme="majorHAnsi"/>
                <w:sz w:val="22"/>
                <w:szCs w:val="22"/>
                <w:lang w:val="en-AU"/>
              </w:rPr>
              <w:t>sheet</w:t>
            </w:r>
            <w:r w:rsidR="00E06FF9">
              <w:rPr>
                <w:rFonts w:asciiTheme="majorHAnsi" w:hAnsiTheme="majorHAnsi"/>
                <w:sz w:val="22"/>
                <w:szCs w:val="22"/>
                <w:lang w:val="en-AU"/>
              </w:rPr>
              <w:t>. The timesheet will be in a format approved by the Committee of Management</w:t>
            </w:r>
            <w:r w:rsidR="000C05A8">
              <w:rPr>
                <w:rFonts w:asciiTheme="majorHAnsi" w:hAnsiTheme="majorHAnsi"/>
                <w:sz w:val="22"/>
                <w:szCs w:val="22"/>
                <w:lang w:val="en-AU"/>
              </w:rPr>
              <w:t xml:space="preserve"> </w:t>
            </w:r>
          </w:p>
          <w:p w14:paraId="2BEAFFE4" w14:textId="28D2B7ED" w:rsidR="000C05A8" w:rsidRDefault="000C05A8"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pay period will be as agreed in the Networker Position Description and Letter of Offer</w:t>
            </w:r>
          </w:p>
          <w:p w14:paraId="0A985453" w14:textId="252F7FEB" w:rsidR="008776FF" w:rsidRDefault="008776FF" w:rsidP="00525DE8">
            <w:pPr>
              <w:pStyle w:val="ListParagraph"/>
              <w:numPr>
                <w:ilvl w:val="0"/>
                <w:numId w:val="23"/>
              </w:numPr>
              <w:rPr>
                <w:rFonts w:asciiTheme="majorHAnsi" w:hAnsiTheme="majorHAnsi"/>
                <w:sz w:val="22"/>
                <w:szCs w:val="22"/>
                <w:lang w:val="en-AU"/>
              </w:rPr>
            </w:pPr>
            <w:r w:rsidRPr="00525DE8">
              <w:rPr>
                <w:rFonts w:asciiTheme="majorHAnsi" w:hAnsiTheme="majorHAnsi"/>
                <w:sz w:val="22"/>
                <w:szCs w:val="22"/>
                <w:lang w:val="en-AU"/>
              </w:rPr>
              <w:t>Employe</w:t>
            </w:r>
            <w:r w:rsidR="00525DE8">
              <w:rPr>
                <w:rFonts w:asciiTheme="majorHAnsi" w:hAnsiTheme="majorHAnsi"/>
                <w:sz w:val="22"/>
                <w:szCs w:val="22"/>
                <w:lang w:val="en-AU"/>
              </w:rPr>
              <w:t xml:space="preserve">es will submit their timesheet to </w:t>
            </w:r>
            <w:r w:rsidR="000C05A8">
              <w:rPr>
                <w:rFonts w:asciiTheme="majorHAnsi" w:hAnsiTheme="majorHAnsi"/>
                <w:sz w:val="22"/>
                <w:szCs w:val="22"/>
                <w:lang w:val="en-AU"/>
              </w:rPr>
              <w:t xml:space="preserve">the </w:t>
            </w:r>
            <w:r w:rsidRPr="00525DE8">
              <w:rPr>
                <w:rFonts w:asciiTheme="majorHAnsi" w:hAnsiTheme="majorHAnsi"/>
                <w:sz w:val="22"/>
                <w:szCs w:val="22"/>
                <w:lang w:val="en-AU"/>
              </w:rPr>
              <w:t xml:space="preserve">Treasurer </w:t>
            </w:r>
            <w:r w:rsidR="00525DE8">
              <w:rPr>
                <w:rFonts w:asciiTheme="majorHAnsi" w:hAnsiTheme="majorHAnsi"/>
                <w:sz w:val="22"/>
                <w:szCs w:val="22"/>
                <w:lang w:val="en-AU"/>
              </w:rPr>
              <w:t xml:space="preserve">and </w:t>
            </w:r>
            <w:r w:rsidR="00525DE8" w:rsidRPr="003F19CD">
              <w:rPr>
                <w:rFonts w:asciiTheme="majorHAnsi" w:hAnsiTheme="majorHAnsi"/>
                <w:sz w:val="22"/>
                <w:szCs w:val="22"/>
                <w:lang w:val="en-AU"/>
              </w:rPr>
              <w:t>bookkeeper</w:t>
            </w:r>
            <w:r w:rsidR="00525DE8">
              <w:rPr>
                <w:rFonts w:asciiTheme="majorHAnsi" w:hAnsiTheme="majorHAnsi"/>
                <w:sz w:val="22"/>
                <w:szCs w:val="22"/>
                <w:lang w:val="en-AU"/>
              </w:rPr>
              <w:t>/accountant</w:t>
            </w:r>
            <w:r w:rsidR="00E06FF9">
              <w:rPr>
                <w:rFonts w:asciiTheme="majorHAnsi" w:hAnsiTheme="majorHAnsi"/>
                <w:sz w:val="22"/>
                <w:szCs w:val="22"/>
                <w:lang w:val="en-AU"/>
              </w:rPr>
              <w:t xml:space="preserve"> at the end of the </w:t>
            </w:r>
            <w:r w:rsidR="000C05A8">
              <w:rPr>
                <w:rFonts w:asciiTheme="majorHAnsi" w:hAnsiTheme="majorHAnsi"/>
                <w:sz w:val="22"/>
                <w:szCs w:val="22"/>
                <w:lang w:val="en-AU"/>
              </w:rPr>
              <w:t>pay period, and copied</w:t>
            </w:r>
            <w:r w:rsidR="00525DE8">
              <w:rPr>
                <w:rFonts w:asciiTheme="majorHAnsi" w:hAnsiTheme="majorHAnsi"/>
                <w:sz w:val="22"/>
                <w:szCs w:val="22"/>
                <w:lang w:val="en-AU"/>
              </w:rPr>
              <w:t xml:space="preserve"> in</w:t>
            </w:r>
            <w:r w:rsidR="000C05A8">
              <w:rPr>
                <w:rFonts w:asciiTheme="majorHAnsi" w:hAnsiTheme="majorHAnsi"/>
                <w:sz w:val="22"/>
                <w:szCs w:val="22"/>
                <w:lang w:val="en-AU"/>
              </w:rPr>
              <w:t>to</w:t>
            </w:r>
            <w:r w:rsidR="00525DE8">
              <w:rPr>
                <w:rFonts w:asciiTheme="majorHAnsi" w:hAnsiTheme="majorHAnsi"/>
                <w:sz w:val="22"/>
                <w:szCs w:val="22"/>
                <w:lang w:val="en-AU"/>
              </w:rPr>
              <w:t xml:space="preserve"> the Chairperson</w:t>
            </w:r>
          </w:p>
          <w:p w14:paraId="625FB0B1" w14:textId="15FB2B0C" w:rsidR="004A1F7D" w:rsidRPr="004A1F7D" w:rsidRDefault="004A1F7D" w:rsidP="004A1F7D">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An amount agreed between the bookkeeper/accountant and the Treasurer (around half of the salary entitlement) will be paid at the end of the pay period, with the balance – including any allowances such as car allowance - paid once the timesheet has been approved by the Treasurer, and the bookkeeper/accountant notified in writing</w:t>
            </w:r>
          </w:p>
          <w:p w14:paraId="63E2428F" w14:textId="5873F226" w:rsidR="008776FF" w:rsidRPr="00525DE8" w:rsidRDefault="008776FF" w:rsidP="00525DE8">
            <w:pPr>
              <w:pStyle w:val="ListParagraph"/>
              <w:numPr>
                <w:ilvl w:val="0"/>
                <w:numId w:val="23"/>
              </w:numPr>
              <w:rPr>
                <w:rFonts w:asciiTheme="majorHAnsi" w:hAnsiTheme="majorHAnsi"/>
                <w:sz w:val="22"/>
                <w:szCs w:val="22"/>
                <w:lang w:val="en-AU"/>
              </w:rPr>
            </w:pPr>
            <w:r w:rsidRPr="00525DE8">
              <w:rPr>
                <w:rFonts w:asciiTheme="majorHAnsi" w:hAnsiTheme="majorHAnsi"/>
                <w:sz w:val="22"/>
                <w:szCs w:val="22"/>
                <w:lang w:val="en-AU"/>
              </w:rPr>
              <w:t>Incomplete timesheets will be returned</w:t>
            </w:r>
            <w:r w:rsidR="00E06FF9">
              <w:rPr>
                <w:rFonts w:asciiTheme="majorHAnsi" w:hAnsiTheme="majorHAnsi"/>
                <w:sz w:val="22"/>
                <w:szCs w:val="22"/>
                <w:lang w:val="en-AU"/>
              </w:rPr>
              <w:t xml:space="preserve"> to the employee for correction</w:t>
            </w:r>
          </w:p>
          <w:p w14:paraId="451256D4" w14:textId="28BCDD93" w:rsidR="008776FF" w:rsidRPr="00525DE8" w:rsidRDefault="008776FF" w:rsidP="00525DE8">
            <w:pPr>
              <w:pStyle w:val="ListParagraph"/>
              <w:numPr>
                <w:ilvl w:val="0"/>
                <w:numId w:val="23"/>
              </w:numPr>
              <w:rPr>
                <w:rFonts w:asciiTheme="majorHAnsi" w:hAnsiTheme="majorHAnsi"/>
                <w:sz w:val="22"/>
                <w:szCs w:val="22"/>
                <w:lang w:val="en-AU"/>
              </w:rPr>
            </w:pPr>
            <w:r w:rsidRPr="00525DE8">
              <w:rPr>
                <w:rFonts w:asciiTheme="majorHAnsi" w:hAnsiTheme="majorHAnsi"/>
                <w:sz w:val="22"/>
                <w:szCs w:val="22"/>
                <w:lang w:val="en-AU"/>
              </w:rPr>
              <w:t>The bookkeeper</w:t>
            </w:r>
            <w:r w:rsidR="00491A52">
              <w:rPr>
                <w:rFonts w:asciiTheme="majorHAnsi" w:hAnsiTheme="majorHAnsi"/>
                <w:sz w:val="22"/>
                <w:szCs w:val="22"/>
                <w:lang w:val="en-AU"/>
              </w:rPr>
              <w:t>/accountant</w:t>
            </w:r>
            <w:r w:rsidRPr="00525DE8">
              <w:rPr>
                <w:rFonts w:asciiTheme="majorHAnsi" w:hAnsiTheme="majorHAnsi"/>
                <w:sz w:val="22"/>
                <w:szCs w:val="22"/>
                <w:lang w:val="en-AU"/>
              </w:rPr>
              <w:t xml:space="preserve"> will enter payroll, make direct deposit transfers</w:t>
            </w:r>
            <w:r w:rsidR="00491A52">
              <w:rPr>
                <w:rFonts w:asciiTheme="majorHAnsi" w:hAnsiTheme="majorHAnsi"/>
                <w:sz w:val="22"/>
                <w:szCs w:val="22"/>
                <w:lang w:val="en-AU"/>
              </w:rPr>
              <w:t>,</w:t>
            </w:r>
            <w:r w:rsidRPr="00525DE8">
              <w:rPr>
                <w:rFonts w:asciiTheme="majorHAnsi" w:hAnsiTheme="majorHAnsi"/>
                <w:sz w:val="22"/>
                <w:szCs w:val="22"/>
                <w:lang w:val="en-AU"/>
              </w:rPr>
              <w:t xml:space="preserve"> print payroll reports and provi</w:t>
            </w:r>
            <w:r w:rsidR="00603D75">
              <w:rPr>
                <w:rFonts w:asciiTheme="majorHAnsi" w:hAnsiTheme="majorHAnsi"/>
                <w:sz w:val="22"/>
                <w:szCs w:val="22"/>
                <w:lang w:val="en-AU"/>
              </w:rPr>
              <w:t>de the reports to the T</w:t>
            </w:r>
            <w:r w:rsidR="00E06FF9">
              <w:rPr>
                <w:rFonts w:asciiTheme="majorHAnsi" w:hAnsiTheme="majorHAnsi"/>
                <w:sz w:val="22"/>
                <w:szCs w:val="22"/>
                <w:lang w:val="en-AU"/>
              </w:rPr>
              <w:t>reasurer</w:t>
            </w:r>
          </w:p>
          <w:p w14:paraId="6B99D1C3" w14:textId="708D2B23" w:rsidR="008776FF" w:rsidRPr="00525DE8" w:rsidRDefault="008776FF" w:rsidP="00525DE8">
            <w:pPr>
              <w:pStyle w:val="ListParagraph"/>
              <w:numPr>
                <w:ilvl w:val="0"/>
                <w:numId w:val="23"/>
              </w:numPr>
              <w:rPr>
                <w:rFonts w:asciiTheme="majorHAnsi" w:hAnsiTheme="majorHAnsi"/>
                <w:sz w:val="22"/>
                <w:szCs w:val="22"/>
                <w:lang w:val="en-AU"/>
              </w:rPr>
            </w:pPr>
            <w:r w:rsidRPr="00525DE8">
              <w:rPr>
                <w:rFonts w:asciiTheme="majorHAnsi" w:hAnsiTheme="majorHAnsi"/>
                <w:sz w:val="22"/>
                <w:szCs w:val="22"/>
                <w:lang w:val="en-AU"/>
              </w:rPr>
              <w:t>The bookkeeper</w:t>
            </w:r>
            <w:r w:rsidR="00491A52">
              <w:rPr>
                <w:rFonts w:asciiTheme="majorHAnsi" w:hAnsiTheme="majorHAnsi"/>
                <w:sz w:val="22"/>
                <w:szCs w:val="22"/>
                <w:lang w:val="en-AU"/>
              </w:rPr>
              <w:t>/accountant</w:t>
            </w:r>
            <w:r w:rsidRPr="00525DE8">
              <w:rPr>
                <w:rFonts w:asciiTheme="majorHAnsi" w:hAnsiTheme="majorHAnsi"/>
                <w:sz w:val="22"/>
                <w:szCs w:val="22"/>
                <w:lang w:val="en-AU"/>
              </w:rPr>
              <w:t xml:space="preserve"> is responsible for entering payroll reports into the accounting system accura</w:t>
            </w:r>
            <w:r w:rsidR="00E06FF9">
              <w:rPr>
                <w:rFonts w:asciiTheme="majorHAnsi" w:hAnsiTheme="majorHAnsi"/>
                <w:sz w:val="22"/>
                <w:szCs w:val="22"/>
                <w:lang w:val="en-AU"/>
              </w:rPr>
              <w:t>tely and in a timely manner</w:t>
            </w:r>
          </w:p>
          <w:p w14:paraId="5056CD4B" w14:textId="6C3A88B5" w:rsidR="00525DE8" w:rsidRDefault="00427FB7" w:rsidP="00525DE8">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Employee entitlements will be based on the </w:t>
            </w:r>
            <w:r w:rsidR="004B0F82">
              <w:rPr>
                <w:rFonts w:asciiTheme="majorHAnsi" w:hAnsiTheme="majorHAnsi"/>
                <w:sz w:val="22"/>
                <w:szCs w:val="22"/>
                <w:lang w:val="en-AU"/>
              </w:rPr>
              <w:t xml:space="preserve">2016 </w:t>
            </w:r>
            <w:r>
              <w:rPr>
                <w:rFonts w:asciiTheme="majorHAnsi" w:hAnsiTheme="majorHAnsi"/>
                <w:sz w:val="22"/>
                <w:szCs w:val="22"/>
                <w:lang w:val="en-AU"/>
              </w:rPr>
              <w:t>NHACE Collective Agreement</w:t>
            </w:r>
          </w:p>
          <w:p w14:paraId="32A30110" w14:textId="37F63AE5" w:rsidR="00491A52" w:rsidRPr="00491A52" w:rsidRDefault="00491A52" w:rsidP="00491A52">
            <w:pPr>
              <w:pStyle w:val="ListParagraph"/>
              <w:numPr>
                <w:ilvl w:val="0"/>
                <w:numId w:val="23"/>
              </w:numPr>
              <w:rPr>
                <w:rFonts w:asciiTheme="majorHAnsi" w:hAnsiTheme="majorHAnsi"/>
                <w:sz w:val="22"/>
                <w:szCs w:val="22"/>
                <w:lang w:val="en-AU"/>
              </w:rPr>
            </w:pPr>
            <w:r w:rsidRPr="00525DE8">
              <w:rPr>
                <w:rFonts w:asciiTheme="majorHAnsi" w:hAnsiTheme="majorHAnsi"/>
                <w:sz w:val="22"/>
                <w:szCs w:val="22"/>
                <w:lang w:val="en-AU"/>
              </w:rPr>
              <w:t>Voluntary terminations will be paid at regular pay date. Involuntary terminations wi</w:t>
            </w:r>
            <w:r>
              <w:rPr>
                <w:rFonts w:asciiTheme="majorHAnsi" w:hAnsiTheme="majorHAnsi"/>
                <w:sz w:val="22"/>
                <w:szCs w:val="22"/>
                <w:lang w:val="en-AU"/>
              </w:rPr>
              <w:t>ll be paid on the day of separation</w:t>
            </w:r>
          </w:p>
          <w:p w14:paraId="37606C28" w14:textId="77777777" w:rsidR="008776FF" w:rsidRPr="008776FF" w:rsidRDefault="008776FF" w:rsidP="008776FF">
            <w:pPr>
              <w:rPr>
                <w:rFonts w:asciiTheme="majorHAnsi" w:hAnsiTheme="majorHAnsi"/>
                <w:b/>
                <w:sz w:val="22"/>
                <w:szCs w:val="22"/>
              </w:rPr>
            </w:pPr>
          </w:p>
          <w:p w14:paraId="0922059D" w14:textId="3A70971C" w:rsidR="008776FF" w:rsidRPr="008776FF" w:rsidRDefault="00427FB7" w:rsidP="008776FF">
            <w:pPr>
              <w:rPr>
                <w:rFonts w:asciiTheme="majorHAnsi" w:hAnsiTheme="majorHAnsi"/>
                <w:b/>
                <w:sz w:val="22"/>
                <w:szCs w:val="22"/>
              </w:rPr>
            </w:pPr>
            <w:r>
              <w:rPr>
                <w:rFonts w:asciiTheme="majorHAnsi" w:hAnsiTheme="majorHAnsi"/>
                <w:b/>
                <w:sz w:val="22"/>
                <w:szCs w:val="22"/>
              </w:rPr>
              <w:t>Taxation obligations</w:t>
            </w:r>
          </w:p>
          <w:p w14:paraId="5C523200" w14:textId="4E5B0FD5" w:rsidR="008776FF" w:rsidRDefault="008776FF" w:rsidP="00427FB7">
            <w:pPr>
              <w:pStyle w:val="ListParagraph"/>
              <w:numPr>
                <w:ilvl w:val="0"/>
                <w:numId w:val="23"/>
              </w:numPr>
              <w:rPr>
                <w:rFonts w:asciiTheme="majorHAnsi" w:hAnsiTheme="majorHAnsi"/>
                <w:sz w:val="22"/>
                <w:szCs w:val="22"/>
                <w:lang w:val="en-AU"/>
              </w:rPr>
            </w:pPr>
            <w:r w:rsidRPr="00427FB7">
              <w:rPr>
                <w:rFonts w:asciiTheme="majorHAnsi" w:hAnsiTheme="majorHAnsi"/>
                <w:sz w:val="22"/>
                <w:szCs w:val="22"/>
                <w:lang w:val="en-AU"/>
              </w:rPr>
              <w:t>The bookkeeper</w:t>
            </w:r>
            <w:r w:rsidR="00427FB7">
              <w:rPr>
                <w:rFonts w:asciiTheme="majorHAnsi" w:hAnsiTheme="majorHAnsi"/>
                <w:sz w:val="22"/>
                <w:szCs w:val="22"/>
                <w:lang w:val="en-AU"/>
              </w:rPr>
              <w:t>/accountant</w:t>
            </w:r>
            <w:r w:rsidRPr="00427FB7">
              <w:rPr>
                <w:rFonts w:asciiTheme="majorHAnsi" w:hAnsiTheme="majorHAnsi"/>
                <w:sz w:val="22"/>
                <w:szCs w:val="22"/>
                <w:lang w:val="en-AU"/>
              </w:rPr>
              <w:t xml:space="preserve"> will </w:t>
            </w:r>
            <w:r w:rsidR="00427FB7">
              <w:rPr>
                <w:rFonts w:asciiTheme="majorHAnsi" w:hAnsiTheme="majorHAnsi"/>
                <w:sz w:val="22"/>
                <w:szCs w:val="22"/>
                <w:lang w:val="en-AU"/>
              </w:rPr>
              <w:t>ensure that the Quarterly BAS (including the PAYG Withholding obligations) is lodged by the due date</w:t>
            </w:r>
          </w:p>
          <w:p w14:paraId="0FC687F9" w14:textId="24404317" w:rsidR="00427FB7" w:rsidRPr="00427FB7" w:rsidRDefault="00427FB7" w:rsidP="00427FB7">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The </w:t>
            </w:r>
            <w:r w:rsidRPr="00427FB7">
              <w:rPr>
                <w:rFonts w:asciiTheme="majorHAnsi" w:hAnsiTheme="majorHAnsi"/>
                <w:sz w:val="22"/>
                <w:szCs w:val="22"/>
                <w:lang w:val="en-AU"/>
              </w:rPr>
              <w:t>bookkeeper</w:t>
            </w:r>
            <w:r>
              <w:rPr>
                <w:rFonts w:asciiTheme="majorHAnsi" w:hAnsiTheme="majorHAnsi"/>
                <w:sz w:val="22"/>
                <w:szCs w:val="22"/>
                <w:lang w:val="en-AU"/>
              </w:rPr>
              <w:t>/accountant will notify the Treasurer that the BAS has been lodged. This will be included in the Treasurer’s report</w:t>
            </w:r>
          </w:p>
          <w:p w14:paraId="53175718" w14:textId="77777777" w:rsidR="008776FF" w:rsidRPr="008776FF" w:rsidRDefault="008776FF" w:rsidP="008776FF">
            <w:pPr>
              <w:rPr>
                <w:rFonts w:asciiTheme="majorHAnsi" w:hAnsiTheme="majorHAnsi"/>
                <w:b/>
                <w:sz w:val="22"/>
                <w:szCs w:val="22"/>
              </w:rPr>
            </w:pPr>
          </w:p>
          <w:p w14:paraId="41751859" w14:textId="77777777" w:rsidR="008776FF" w:rsidRPr="008776FF" w:rsidRDefault="008776FF" w:rsidP="008776FF">
            <w:pPr>
              <w:rPr>
                <w:rFonts w:asciiTheme="majorHAnsi" w:hAnsiTheme="majorHAnsi"/>
                <w:b/>
                <w:sz w:val="22"/>
                <w:szCs w:val="22"/>
              </w:rPr>
            </w:pPr>
            <w:r w:rsidRPr="008776FF">
              <w:rPr>
                <w:rFonts w:asciiTheme="majorHAnsi" w:hAnsiTheme="majorHAnsi"/>
                <w:b/>
                <w:sz w:val="22"/>
                <w:szCs w:val="22"/>
              </w:rPr>
              <w:t>Travel and Expenses</w:t>
            </w:r>
          </w:p>
          <w:p w14:paraId="451F7F66" w14:textId="124D20AF" w:rsidR="00D2390F" w:rsidRDefault="00D2390F" w:rsidP="00D2390F">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Travel is to be recorded on the timesheet. The travel allowance is paid via payroll at </w:t>
            </w:r>
            <w:r w:rsidR="00CA2B0B">
              <w:rPr>
                <w:rFonts w:asciiTheme="majorHAnsi" w:hAnsiTheme="majorHAnsi"/>
                <w:sz w:val="22"/>
                <w:szCs w:val="22"/>
                <w:lang w:val="en-AU"/>
              </w:rPr>
              <w:t xml:space="preserve">the rate prescribed in the </w:t>
            </w:r>
            <w:r w:rsidR="00CA2B0B">
              <w:rPr>
                <w:rFonts w:asciiTheme="majorHAnsi" w:hAnsiTheme="majorHAnsi"/>
                <w:sz w:val="22"/>
                <w:szCs w:val="22"/>
                <w:lang w:val="en-AU"/>
              </w:rPr>
              <w:t>2016 NHACE Collective Agreement</w:t>
            </w:r>
          </w:p>
          <w:p w14:paraId="6B0D5AF8" w14:textId="7B5DA74C" w:rsidR="00D2390F" w:rsidRDefault="00D2390F" w:rsidP="00D2390F">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Any employee travel expenses requiring reimbursement eg parking, accommodation, need to be </w:t>
            </w:r>
            <w:r>
              <w:rPr>
                <w:rFonts w:asciiTheme="majorHAnsi" w:hAnsiTheme="majorHAnsi"/>
                <w:sz w:val="22"/>
                <w:szCs w:val="22"/>
                <w:lang w:val="en-AU"/>
              </w:rPr>
              <w:lastRenderedPageBreak/>
              <w:t>sent to the Treasurer and bookkeeper/accountant as described in Reimbursements</w:t>
            </w:r>
          </w:p>
          <w:p w14:paraId="4BD85497" w14:textId="77777777" w:rsidR="008776FF" w:rsidRPr="00D2390F" w:rsidRDefault="008776FF" w:rsidP="00D2390F">
            <w:pPr>
              <w:pStyle w:val="ListParagraph"/>
              <w:numPr>
                <w:ilvl w:val="0"/>
                <w:numId w:val="23"/>
              </w:numPr>
              <w:rPr>
                <w:rFonts w:asciiTheme="majorHAnsi" w:hAnsiTheme="majorHAnsi"/>
                <w:sz w:val="22"/>
                <w:szCs w:val="22"/>
                <w:lang w:val="en-AU"/>
              </w:rPr>
            </w:pPr>
            <w:r w:rsidRPr="00D2390F">
              <w:rPr>
                <w:rFonts w:asciiTheme="majorHAnsi" w:hAnsiTheme="majorHAnsi"/>
                <w:sz w:val="22"/>
                <w:szCs w:val="22"/>
                <w:lang w:val="en-AU"/>
              </w:rPr>
              <w:t>The employee will be required to keep the following available for presentation if requested:</w:t>
            </w:r>
          </w:p>
          <w:p w14:paraId="45320E94" w14:textId="77777777" w:rsidR="008776FF" w:rsidRPr="00D2390F" w:rsidRDefault="008776FF" w:rsidP="00D2390F">
            <w:pPr>
              <w:pStyle w:val="ListParagraph"/>
              <w:numPr>
                <w:ilvl w:val="1"/>
                <w:numId w:val="23"/>
              </w:numPr>
              <w:rPr>
                <w:rFonts w:asciiTheme="majorHAnsi" w:hAnsiTheme="majorHAnsi"/>
                <w:sz w:val="22"/>
                <w:szCs w:val="22"/>
                <w:lang w:val="en-AU"/>
              </w:rPr>
            </w:pPr>
            <w:r w:rsidRPr="00D2390F">
              <w:rPr>
                <w:rFonts w:asciiTheme="majorHAnsi" w:hAnsiTheme="majorHAnsi"/>
                <w:sz w:val="22"/>
                <w:szCs w:val="22"/>
                <w:lang w:val="en-AU"/>
              </w:rPr>
              <w:t>Logbook</w:t>
            </w:r>
          </w:p>
          <w:p w14:paraId="663CA173" w14:textId="1CD92F36" w:rsidR="008776FF" w:rsidRPr="00D2390F" w:rsidRDefault="008776FF" w:rsidP="00D2390F">
            <w:pPr>
              <w:pStyle w:val="ListParagraph"/>
              <w:numPr>
                <w:ilvl w:val="1"/>
                <w:numId w:val="23"/>
              </w:numPr>
              <w:rPr>
                <w:rFonts w:asciiTheme="majorHAnsi" w:hAnsiTheme="majorHAnsi"/>
                <w:sz w:val="22"/>
                <w:szCs w:val="22"/>
                <w:lang w:val="en-AU"/>
              </w:rPr>
            </w:pPr>
            <w:r w:rsidRPr="00D2390F">
              <w:rPr>
                <w:rFonts w:asciiTheme="majorHAnsi" w:hAnsiTheme="majorHAnsi"/>
                <w:sz w:val="22"/>
                <w:szCs w:val="22"/>
                <w:lang w:val="en-AU"/>
              </w:rPr>
              <w:t>Any vehicle r</w:t>
            </w:r>
            <w:r w:rsidR="00B9542E">
              <w:rPr>
                <w:rFonts w:asciiTheme="majorHAnsi" w:hAnsiTheme="majorHAnsi"/>
                <w:sz w:val="22"/>
                <w:szCs w:val="22"/>
                <w:lang w:val="en-AU"/>
              </w:rPr>
              <w:t>eceipts requiring reimbursement</w:t>
            </w:r>
          </w:p>
          <w:p w14:paraId="3F0AB010" w14:textId="77777777" w:rsidR="008776FF" w:rsidRPr="008776FF" w:rsidRDefault="008776FF" w:rsidP="008776FF">
            <w:pPr>
              <w:rPr>
                <w:rFonts w:asciiTheme="majorHAnsi" w:hAnsiTheme="majorHAnsi"/>
                <w:b/>
                <w:sz w:val="22"/>
                <w:szCs w:val="22"/>
              </w:rPr>
            </w:pPr>
          </w:p>
          <w:p w14:paraId="1811363F" w14:textId="6E7F8643" w:rsidR="008776FF" w:rsidRPr="008776FF" w:rsidRDefault="008776FF" w:rsidP="008776FF">
            <w:pPr>
              <w:rPr>
                <w:rFonts w:asciiTheme="majorHAnsi" w:hAnsiTheme="majorHAnsi"/>
                <w:b/>
                <w:sz w:val="22"/>
                <w:szCs w:val="22"/>
              </w:rPr>
            </w:pPr>
            <w:r w:rsidRPr="008776FF">
              <w:rPr>
                <w:rFonts w:asciiTheme="majorHAnsi" w:hAnsiTheme="majorHAnsi"/>
                <w:b/>
                <w:sz w:val="22"/>
                <w:szCs w:val="22"/>
              </w:rPr>
              <w:t>Property</w:t>
            </w:r>
            <w:r w:rsidR="00B9542E">
              <w:rPr>
                <w:rFonts w:asciiTheme="majorHAnsi" w:hAnsiTheme="majorHAnsi"/>
                <w:b/>
                <w:sz w:val="22"/>
                <w:szCs w:val="22"/>
              </w:rPr>
              <w:t xml:space="preserve"> - equipment</w:t>
            </w:r>
          </w:p>
          <w:p w14:paraId="244EA860" w14:textId="0232B612" w:rsidR="008776FF" w:rsidRPr="00B9542E" w:rsidRDefault="008776FF" w:rsidP="00B9542E">
            <w:pPr>
              <w:pStyle w:val="ListParagraph"/>
              <w:numPr>
                <w:ilvl w:val="0"/>
                <w:numId w:val="23"/>
              </w:numPr>
              <w:rPr>
                <w:rFonts w:asciiTheme="majorHAnsi" w:hAnsiTheme="majorHAnsi"/>
                <w:sz w:val="22"/>
                <w:szCs w:val="22"/>
                <w:lang w:val="en-AU"/>
              </w:rPr>
            </w:pPr>
            <w:r w:rsidRPr="00B9542E">
              <w:rPr>
                <w:rFonts w:asciiTheme="majorHAnsi" w:hAnsiTheme="majorHAnsi"/>
                <w:sz w:val="22"/>
                <w:szCs w:val="22"/>
                <w:lang w:val="en-AU"/>
              </w:rPr>
              <w:t xml:space="preserve">The Networker will maintain </w:t>
            </w:r>
            <w:r w:rsidR="00B9542E">
              <w:rPr>
                <w:rFonts w:asciiTheme="majorHAnsi" w:hAnsiTheme="majorHAnsi"/>
                <w:sz w:val="22"/>
                <w:szCs w:val="22"/>
                <w:lang w:val="en-AU"/>
              </w:rPr>
              <w:t xml:space="preserve">the </w:t>
            </w:r>
            <w:r w:rsidRPr="00B9542E">
              <w:rPr>
                <w:rFonts w:asciiTheme="majorHAnsi" w:hAnsiTheme="majorHAnsi"/>
                <w:sz w:val="22"/>
                <w:szCs w:val="22"/>
                <w:lang w:val="en-AU"/>
              </w:rPr>
              <w:t xml:space="preserve">asset </w:t>
            </w:r>
            <w:r w:rsidR="00B9542E">
              <w:rPr>
                <w:rFonts w:asciiTheme="majorHAnsi" w:hAnsiTheme="majorHAnsi"/>
                <w:sz w:val="22"/>
                <w:szCs w:val="22"/>
                <w:lang w:val="en-AU"/>
              </w:rPr>
              <w:t>register</w:t>
            </w:r>
            <w:r w:rsidRPr="00B9542E">
              <w:rPr>
                <w:rFonts w:asciiTheme="majorHAnsi" w:hAnsiTheme="majorHAnsi"/>
                <w:sz w:val="22"/>
                <w:szCs w:val="22"/>
                <w:lang w:val="en-AU"/>
              </w:rPr>
              <w:t xml:space="preserve"> which shall </w:t>
            </w:r>
            <w:r w:rsidR="00B9542E">
              <w:rPr>
                <w:rFonts w:asciiTheme="majorHAnsi" w:hAnsiTheme="majorHAnsi"/>
                <w:sz w:val="22"/>
                <w:szCs w:val="22"/>
                <w:lang w:val="en-AU"/>
              </w:rPr>
              <w:t>provide</w:t>
            </w:r>
            <w:r w:rsidRPr="00B9542E">
              <w:rPr>
                <w:rFonts w:asciiTheme="majorHAnsi" w:hAnsiTheme="majorHAnsi"/>
                <w:sz w:val="22"/>
                <w:szCs w:val="22"/>
                <w:lang w:val="en-AU"/>
              </w:rPr>
              <w:t xml:space="preserve"> a description of the item, date of purchase or acquisition, price or fair val</w:t>
            </w:r>
            <w:r w:rsidR="00B9542E">
              <w:rPr>
                <w:rFonts w:asciiTheme="majorHAnsi" w:hAnsiTheme="majorHAnsi"/>
                <w:sz w:val="22"/>
                <w:szCs w:val="22"/>
                <w:lang w:val="en-AU"/>
              </w:rPr>
              <w:t>ue of the item and its location</w:t>
            </w:r>
          </w:p>
          <w:p w14:paraId="68326F82" w14:textId="2803A29D" w:rsidR="008776FF" w:rsidRDefault="008776FF" w:rsidP="00B9542E">
            <w:pPr>
              <w:pStyle w:val="ListParagraph"/>
              <w:numPr>
                <w:ilvl w:val="0"/>
                <w:numId w:val="23"/>
              </w:numPr>
              <w:rPr>
                <w:rFonts w:asciiTheme="majorHAnsi" w:hAnsiTheme="majorHAnsi"/>
                <w:sz w:val="22"/>
                <w:szCs w:val="22"/>
                <w:lang w:val="en-AU"/>
              </w:rPr>
            </w:pPr>
            <w:r w:rsidRPr="00B9542E">
              <w:rPr>
                <w:rFonts w:asciiTheme="majorHAnsi" w:hAnsiTheme="majorHAnsi"/>
                <w:sz w:val="22"/>
                <w:szCs w:val="22"/>
                <w:lang w:val="en-AU"/>
              </w:rPr>
              <w:t>The bookkeeper</w:t>
            </w:r>
            <w:r w:rsidR="00B9542E">
              <w:rPr>
                <w:rFonts w:asciiTheme="majorHAnsi" w:hAnsiTheme="majorHAnsi"/>
                <w:sz w:val="22"/>
                <w:szCs w:val="22"/>
                <w:lang w:val="en-AU"/>
              </w:rPr>
              <w:t>/accountant</w:t>
            </w:r>
            <w:r w:rsidRPr="00B9542E">
              <w:rPr>
                <w:rFonts w:asciiTheme="majorHAnsi" w:hAnsiTheme="majorHAnsi"/>
                <w:sz w:val="22"/>
                <w:szCs w:val="22"/>
                <w:lang w:val="en-AU"/>
              </w:rPr>
              <w:t xml:space="preserve"> will record all equip</w:t>
            </w:r>
            <w:r w:rsidR="00B9542E">
              <w:rPr>
                <w:rFonts w:asciiTheme="majorHAnsi" w:hAnsiTheme="majorHAnsi"/>
                <w:sz w:val="22"/>
                <w:szCs w:val="22"/>
                <w:lang w:val="en-AU"/>
              </w:rPr>
              <w:t xml:space="preserve">ment in the accounting system. </w:t>
            </w:r>
            <w:r w:rsidRPr="00B9542E">
              <w:rPr>
                <w:rFonts w:asciiTheme="majorHAnsi" w:hAnsiTheme="majorHAnsi"/>
                <w:sz w:val="22"/>
                <w:szCs w:val="22"/>
                <w:lang w:val="en-AU"/>
              </w:rPr>
              <w:t>An entry must be made whenever prop</w:t>
            </w:r>
            <w:r w:rsidR="00B9542E">
              <w:rPr>
                <w:rFonts w:asciiTheme="majorHAnsi" w:hAnsiTheme="majorHAnsi"/>
                <w:sz w:val="22"/>
                <w:szCs w:val="22"/>
                <w:lang w:val="en-AU"/>
              </w:rPr>
              <w:t>erty is disposed of or acquired</w:t>
            </w:r>
          </w:p>
          <w:p w14:paraId="5102009C" w14:textId="10DAB59D" w:rsidR="00B9542E" w:rsidRDefault="00B9542E" w:rsidP="00B9542E">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The </w:t>
            </w:r>
            <w:r w:rsidR="00723DCA">
              <w:rPr>
                <w:rFonts w:asciiTheme="majorHAnsi" w:hAnsiTheme="majorHAnsi"/>
                <w:sz w:val="22"/>
                <w:szCs w:val="22"/>
                <w:lang w:val="en-AU"/>
              </w:rPr>
              <w:t>Financial S</w:t>
            </w:r>
            <w:r>
              <w:rPr>
                <w:rFonts w:asciiTheme="majorHAnsi" w:hAnsiTheme="majorHAnsi"/>
                <w:sz w:val="22"/>
                <w:szCs w:val="22"/>
                <w:lang w:val="en-AU"/>
              </w:rPr>
              <w:t xml:space="preserve">tatements </w:t>
            </w:r>
            <w:r w:rsidR="00D47A87">
              <w:rPr>
                <w:rFonts w:asciiTheme="majorHAnsi" w:hAnsiTheme="majorHAnsi"/>
                <w:sz w:val="22"/>
                <w:szCs w:val="22"/>
                <w:lang w:val="en-AU"/>
              </w:rPr>
              <w:t xml:space="preserve">must </w:t>
            </w:r>
            <w:r>
              <w:rPr>
                <w:rFonts w:asciiTheme="majorHAnsi" w:hAnsiTheme="majorHAnsi"/>
                <w:sz w:val="22"/>
                <w:szCs w:val="22"/>
                <w:lang w:val="en-AU"/>
              </w:rPr>
              <w:t xml:space="preserve">include </w:t>
            </w:r>
            <w:r w:rsidR="00D47A87">
              <w:rPr>
                <w:rFonts w:asciiTheme="majorHAnsi" w:hAnsiTheme="majorHAnsi"/>
                <w:sz w:val="22"/>
                <w:szCs w:val="22"/>
                <w:lang w:val="en-AU"/>
              </w:rPr>
              <w:t>a</w:t>
            </w:r>
            <w:r>
              <w:rPr>
                <w:rFonts w:asciiTheme="majorHAnsi" w:hAnsiTheme="majorHAnsi"/>
                <w:sz w:val="22"/>
                <w:szCs w:val="22"/>
                <w:lang w:val="en-AU"/>
              </w:rPr>
              <w:t xml:space="preserve"> depreciation schedule</w:t>
            </w:r>
          </w:p>
          <w:p w14:paraId="1336B50E" w14:textId="77777777" w:rsidR="00723DCA" w:rsidRDefault="00723DCA" w:rsidP="00B9542E">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Where a lease/rental arrangement is considered to be more appropriate for new equipment:</w:t>
            </w:r>
          </w:p>
          <w:p w14:paraId="34CCA0AB" w14:textId="77777777" w:rsidR="00723DCA" w:rsidRDefault="00723DCA" w:rsidP="00723DCA">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lease/rental agreement will be considered by the Committee of Management and agreed through a resolution</w:t>
            </w:r>
          </w:p>
          <w:p w14:paraId="15867D0F" w14:textId="77777777" w:rsidR="00723DCA" w:rsidRDefault="007F5C6C" w:rsidP="00723DCA">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bookkeeper/accountant will be notified of the lease/rental agreement and the appropriate information will be entered into the financial system</w:t>
            </w:r>
          </w:p>
          <w:p w14:paraId="3C3E9F81" w14:textId="4AEF0A4F" w:rsidR="008776FF" w:rsidRPr="00EA095B" w:rsidRDefault="007F5C6C" w:rsidP="008776FF">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Networker will keep a copy of any lease/rental agreements on file</w:t>
            </w:r>
          </w:p>
          <w:p w14:paraId="5CC68459" w14:textId="77777777" w:rsidR="007F5C6C" w:rsidRPr="008776FF" w:rsidRDefault="007F5C6C" w:rsidP="008776FF">
            <w:pPr>
              <w:rPr>
                <w:rFonts w:asciiTheme="majorHAnsi" w:hAnsiTheme="majorHAnsi"/>
                <w:b/>
                <w:sz w:val="22"/>
                <w:szCs w:val="22"/>
              </w:rPr>
            </w:pPr>
          </w:p>
          <w:p w14:paraId="4979DB26" w14:textId="77777777" w:rsidR="008776FF" w:rsidRPr="008776FF" w:rsidRDefault="008776FF" w:rsidP="008776FF">
            <w:pPr>
              <w:rPr>
                <w:rFonts w:asciiTheme="majorHAnsi" w:hAnsiTheme="majorHAnsi"/>
                <w:b/>
                <w:sz w:val="22"/>
                <w:szCs w:val="22"/>
              </w:rPr>
            </w:pPr>
            <w:r w:rsidRPr="008776FF">
              <w:rPr>
                <w:rFonts w:asciiTheme="majorHAnsi" w:hAnsiTheme="majorHAnsi"/>
                <w:b/>
                <w:sz w:val="22"/>
                <w:szCs w:val="22"/>
              </w:rPr>
              <w:t>Insurance</w:t>
            </w:r>
          </w:p>
          <w:p w14:paraId="46BFE1A4" w14:textId="711C946E" w:rsidR="00284C23" w:rsidRDefault="00284C23" w:rsidP="007F5C6C">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UMRNHN is covered by the Victorian Managed Insurance Authority (VMIA) for Public Liability and Product Liability</w:t>
            </w:r>
            <w:r w:rsidR="00BD180E">
              <w:rPr>
                <w:rFonts w:asciiTheme="majorHAnsi" w:hAnsiTheme="majorHAnsi"/>
                <w:sz w:val="22"/>
                <w:szCs w:val="22"/>
                <w:lang w:val="en-AU"/>
              </w:rPr>
              <w:t>:</w:t>
            </w:r>
          </w:p>
          <w:p w14:paraId="6B8477AF" w14:textId="77777777" w:rsidR="00284C23" w:rsidRDefault="00284C23" w:rsidP="00284C23">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A Certificate of Currency is sent by the VMIA annually to the Network email address</w:t>
            </w:r>
          </w:p>
          <w:p w14:paraId="4938B96C" w14:textId="14A1CAD5" w:rsidR="00284C23" w:rsidRDefault="00284C23" w:rsidP="00284C23">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The Networker will check the Certificate of Currency for accuracy and file electronically</w:t>
            </w:r>
          </w:p>
          <w:p w14:paraId="63275F2F" w14:textId="214635DE" w:rsidR="00517718" w:rsidRDefault="00C0742F" w:rsidP="00C0742F">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Workers Compensation insurance is paid annually</w:t>
            </w:r>
            <w:r w:rsidR="00517718">
              <w:rPr>
                <w:rFonts w:asciiTheme="majorHAnsi" w:hAnsiTheme="majorHAnsi"/>
                <w:sz w:val="22"/>
                <w:szCs w:val="22"/>
                <w:lang w:val="en-AU"/>
              </w:rPr>
              <w:t>, and is based on an annual estimate:</w:t>
            </w:r>
            <w:r w:rsidR="00B84AC5">
              <w:rPr>
                <w:rFonts w:asciiTheme="majorHAnsi" w:hAnsiTheme="majorHAnsi"/>
                <w:sz w:val="22"/>
                <w:szCs w:val="22"/>
                <w:lang w:val="en-AU"/>
              </w:rPr>
              <w:t xml:space="preserve"> </w:t>
            </w:r>
          </w:p>
          <w:p w14:paraId="6AED19C5" w14:textId="787B874E" w:rsidR="00C0742F" w:rsidRDefault="00B84AC5" w:rsidP="00517718">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 xml:space="preserve">An annual declaration of wages is completed and submitted by the bookkeeper/accountant, and any adjustment of the premium made the following year. </w:t>
            </w:r>
          </w:p>
          <w:p w14:paraId="62D91EFD" w14:textId="7641DBB5" w:rsidR="008776FF" w:rsidRPr="007F5C6C" w:rsidRDefault="008776FF" w:rsidP="007F5C6C">
            <w:pPr>
              <w:pStyle w:val="ListParagraph"/>
              <w:numPr>
                <w:ilvl w:val="0"/>
                <w:numId w:val="23"/>
              </w:numPr>
              <w:rPr>
                <w:rFonts w:asciiTheme="majorHAnsi" w:hAnsiTheme="majorHAnsi"/>
                <w:sz w:val="22"/>
                <w:szCs w:val="22"/>
                <w:lang w:val="en-AU"/>
              </w:rPr>
            </w:pPr>
            <w:r w:rsidRPr="007F5C6C">
              <w:rPr>
                <w:rFonts w:asciiTheme="majorHAnsi" w:hAnsiTheme="majorHAnsi"/>
                <w:sz w:val="22"/>
                <w:szCs w:val="22"/>
                <w:lang w:val="en-AU"/>
              </w:rPr>
              <w:t xml:space="preserve">Reasonable, adequate coverage will be maintained to </w:t>
            </w:r>
            <w:r w:rsidR="00BD180E">
              <w:rPr>
                <w:rFonts w:asciiTheme="majorHAnsi" w:hAnsiTheme="majorHAnsi"/>
                <w:sz w:val="22"/>
                <w:szCs w:val="22"/>
                <w:lang w:val="en-AU"/>
              </w:rPr>
              <w:t>cover</w:t>
            </w:r>
            <w:r w:rsidRPr="007F5C6C">
              <w:rPr>
                <w:rFonts w:asciiTheme="majorHAnsi" w:hAnsiTheme="majorHAnsi"/>
                <w:sz w:val="22"/>
                <w:szCs w:val="22"/>
                <w:lang w:val="en-AU"/>
              </w:rPr>
              <w:t xml:space="preserve"> the assets of </w:t>
            </w:r>
            <w:r w:rsidR="00284C23">
              <w:rPr>
                <w:rFonts w:asciiTheme="majorHAnsi" w:hAnsiTheme="majorHAnsi"/>
                <w:sz w:val="22"/>
                <w:szCs w:val="22"/>
                <w:lang w:val="en-AU"/>
              </w:rPr>
              <w:t>UMRNHMN</w:t>
            </w:r>
            <w:r w:rsidR="00C0742F">
              <w:rPr>
                <w:rFonts w:asciiTheme="majorHAnsi" w:hAnsiTheme="majorHAnsi"/>
                <w:sz w:val="22"/>
                <w:szCs w:val="22"/>
                <w:lang w:val="en-AU"/>
              </w:rPr>
              <w:t xml:space="preserve"> where required</w:t>
            </w:r>
          </w:p>
          <w:p w14:paraId="7BBB6EB8" w14:textId="29EE29F6" w:rsidR="00BD180E" w:rsidRDefault="008776FF" w:rsidP="007F5C6C">
            <w:pPr>
              <w:pStyle w:val="ListParagraph"/>
              <w:numPr>
                <w:ilvl w:val="0"/>
                <w:numId w:val="23"/>
              </w:numPr>
              <w:rPr>
                <w:rFonts w:asciiTheme="majorHAnsi" w:hAnsiTheme="majorHAnsi"/>
                <w:sz w:val="22"/>
                <w:szCs w:val="22"/>
                <w:lang w:val="en-AU"/>
              </w:rPr>
            </w:pPr>
            <w:r w:rsidRPr="00BD180E">
              <w:rPr>
                <w:rFonts w:asciiTheme="majorHAnsi" w:hAnsiTheme="majorHAnsi"/>
                <w:sz w:val="22"/>
                <w:szCs w:val="22"/>
                <w:lang w:val="en-AU"/>
              </w:rPr>
              <w:t xml:space="preserve">The Committee </w:t>
            </w:r>
            <w:r w:rsidR="00C0742F" w:rsidRPr="00BD180E">
              <w:rPr>
                <w:rFonts w:asciiTheme="majorHAnsi" w:hAnsiTheme="majorHAnsi"/>
                <w:sz w:val="22"/>
                <w:szCs w:val="22"/>
                <w:lang w:val="en-AU"/>
              </w:rPr>
              <w:t xml:space="preserve">of Management </w:t>
            </w:r>
            <w:r w:rsidRPr="00BD180E">
              <w:rPr>
                <w:rFonts w:asciiTheme="majorHAnsi" w:hAnsiTheme="majorHAnsi"/>
                <w:sz w:val="22"/>
                <w:szCs w:val="22"/>
                <w:lang w:val="en-AU"/>
              </w:rPr>
              <w:t xml:space="preserve">will </w:t>
            </w:r>
            <w:r w:rsidR="00C0742F" w:rsidRPr="00BD180E">
              <w:rPr>
                <w:rFonts w:asciiTheme="majorHAnsi" w:hAnsiTheme="majorHAnsi"/>
                <w:sz w:val="22"/>
                <w:szCs w:val="22"/>
                <w:lang w:val="en-AU"/>
              </w:rPr>
              <w:t>ensure that the Networker has adequ</w:t>
            </w:r>
            <w:r w:rsidR="00BD180E">
              <w:rPr>
                <w:rFonts w:asciiTheme="majorHAnsi" w:hAnsiTheme="majorHAnsi"/>
                <w:sz w:val="22"/>
                <w:szCs w:val="22"/>
                <w:lang w:val="en-AU"/>
              </w:rPr>
              <w:t>ate insurance for their vehicle, if this vehicle is used for Network activity. A certificate of currency will be presented to the Committee annually</w:t>
            </w:r>
          </w:p>
          <w:p w14:paraId="51054715" w14:textId="30CC84C1" w:rsidR="008776FF" w:rsidRPr="00BD180E" w:rsidRDefault="008776FF" w:rsidP="007F5C6C">
            <w:pPr>
              <w:pStyle w:val="ListParagraph"/>
              <w:numPr>
                <w:ilvl w:val="0"/>
                <w:numId w:val="23"/>
              </w:numPr>
              <w:rPr>
                <w:rFonts w:asciiTheme="majorHAnsi" w:hAnsiTheme="majorHAnsi"/>
                <w:sz w:val="22"/>
                <w:szCs w:val="22"/>
                <w:lang w:val="en-AU"/>
              </w:rPr>
            </w:pPr>
            <w:r w:rsidRPr="00BD180E">
              <w:rPr>
                <w:rFonts w:asciiTheme="majorHAnsi" w:hAnsiTheme="majorHAnsi"/>
                <w:sz w:val="22"/>
                <w:szCs w:val="22"/>
                <w:lang w:val="en-AU"/>
              </w:rPr>
              <w:t xml:space="preserve">The Networker will store all </w:t>
            </w:r>
            <w:r w:rsidR="00BD180E">
              <w:rPr>
                <w:rFonts w:asciiTheme="majorHAnsi" w:hAnsiTheme="majorHAnsi"/>
                <w:sz w:val="22"/>
                <w:szCs w:val="22"/>
                <w:lang w:val="en-AU"/>
              </w:rPr>
              <w:t xml:space="preserve">relevant </w:t>
            </w:r>
            <w:r w:rsidRPr="00BD180E">
              <w:rPr>
                <w:rFonts w:asciiTheme="majorHAnsi" w:hAnsiTheme="majorHAnsi"/>
                <w:sz w:val="22"/>
                <w:szCs w:val="22"/>
                <w:lang w:val="en-AU"/>
              </w:rPr>
              <w:t>insurance polici</w:t>
            </w:r>
            <w:r w:rsidR="00C0742F" w:rsidRPr="00BD180E">
              <w:rPr>
                <w:rFonts w:asciiTheme="majorHAnsi" w:hAnsiTheme="majorHAnsi"/>
                <w:sz w:val="22"/>
                <w:szCs w:val="22"/>
                <w:lang w:val="en-AU"/>
              </w:rPr>
              <w:t>es in an electronic filing system</w:t>
            </w:r>
          </w:p>
          <w:p w14:paraId="4CDC3DCE" w14:textId="77777777" w:rsidR="008776FF" w:rsidRPr="008776FF" w:rsidRDefault="008776FF" w:rsidP="008776FF">
            <w:pPr>
              <w:rPr>
                <w:rFonts w:asciiTheme="majorHAnsi" w:hAnsiTheme="majorHAnsi"/>
                <w:b/>
                <w:sz w:val="22"/>
                <w:szCs w:val="22"/>
              </w:rPr>
            </w:pPr>
          </w:p>
          <w:p w14:paraId="383BF455" w14:textId="77777777" w:rsidR="008776FF" w:rsidRPr="008776FF" w:rsidRDefault="008776FF" w:rsidP="008776FF">
            <w:pPr>
              <w:rPr>
                <w:rFonts w:asciiTheme="majorHAnsi" w:hAnsiTheme="majorHAnsi"/>
                <w:b/>
                <w:sz w:val="22"/>
                <w:szCs w:val="22"/>
              </w:rPr>
            </w:pPr>
            <w:r w:rsidRPr="008776FF">
              <w:rPr>
                <w:rFonts w:asciiTheme="majorHAnsi" w:hAnsiTheme="majorHAnsi"/>
                <w:b/>
                <w:sz w:val="22"/>
                <w:szCs w:val="22"/>
              </w:rPr>
              <w:t>Budgets</w:t>
            </w:r>
          </w:p>
          <w:p w14:paraId="6DE506A0" w14:textId="063C28A2" w:rsidR="007F0429" w:rsidRDefault="007F0429" w:rsidP="007F0429">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The Treasurer, Networker and bookkeeper/accountant will prepare a draft budget at the start of the financial year for presentation to and approval by the Committee of Management</w:t>
            </w:r>
          </w:p>
          <w:p w14:paraId="3605757B" w14:textId="7AA948B2" w:rsidR="008776FF" w:rsidRPr="007F0429" w:rsidRDefault="008776FF" w:rsidP="007F0429">
            <w:pPr>
              <w:pStyle w:val="ListParagraph"/>
              <w:numPr>
                <w:ilvl w:val="0"/>
                <w:numId w:val="23"/>
              </w:numPr>
              <w:rPr>
                <w:rFonts w:asciiTheme="majorHAnsi" w:hAnsiTheme="majorHAnsi"/>
                <w:sz w:val="22"/>
                <w:szCs w:val="22"/>
                <w:lang w:val="en-AU"/>
              </w:rPr>
            </w:pPr>
            <w:r w:rsidRPr="007F0429">
              <w:rPr>
                <w:rFonts w:asciiTheme="majorHAnsi" w:hAnsiTheme="majorHAnsi"/>
                <w:sz w:val="22"/>
                <w:szCs w:val="22"/>
                <w:lang w:val="en-AU"/>
              </w:rPr>
              <w:t xml:space="preserve">The Committee </w:t>
            </w:r>
            <w:r w:rsidR="007F0429">
              <w:rPr>
                <w:rFonts w:asciiTheme="majorHAnsi" w:hAnsiTheme="majorHAnsi"/>
                <w:sz w:val="22"/>
                <w:szCs w:val="22"/>
                <w:lang w:val="en-AU"/>
              </w:rPr>
              <w:t xml:space="preserve">of </w:t>
            </w:r>
            <w:r w:rsidR="007F0429" w:rsidRPr="007F0429">
              <w:rPr>
                <w:rFonts w:asciiTheme="majorHAnsi" w:hAnsiTheme="majorHAnsi"/>
                <w:sz w:val="22"/>
                <w:szCs w:val="22"/>
                <w:lang w:val="en-AU"/>
              </w:rPr>
              <w:t xml:space="preserve">Management </w:t>
            </w:r>
            <w:r w:rsidRPr="007F0429">
              <w:rPr>
                <w:rFonts w:asciiTheme="majorHAnsi" w:hAnsiTheme="majorHAnsi"/>
                <w:sz w:val="22"/>
                <w:szCs w:val="22"/>
                <w:lang w:val="en-AU"/>
              </w:rPr>
              <w:t xml:space="preserve">must approve proposed changes in the budget. Refer to the </w:t>
            </w:r>
            <w:r w:rsidR="007F0429">
              <w:rPr>
                <w:rFonts w:asciiTheme="majorHAnsi" w:hAnsiTheme="majorHAnsi"/>
                <w:sz w:val="22"/>
                <w:szCs w:val="22"/>
                <w:lang w:val="en-AU"/>
              </w:rPr>
              <w:t>Delegation Policy and Procedure for correct financial delegations</w:t>
            </w:r>
            <w:r w:rsidRPr="007F0429">
              <w:rPr>
                <w:rFonts w:asciiTheme="majorHAnsi" w:hAnsiTheme="majorHAnsi"/>
                <w:sz w:val="22"/>
                <w:szCs w:val="22"/>
                <w:lang w:val="en-AU"/>
              </w:rPr>
              <w:t>.</w:t>
            </w:r>
          </w:p>
          <w:p w14:paraId="2532FE3F" w14:textId="77777777" w:rsidR="008776FF" w:rsidRDefault="008776FF" w:rsidP="008776FF">
            <w:pPr>
              <w:rPr>
                <w:rFonts w:asciiTheme="majorHAnsi" w:hAnsiTheme="majorHAnsi"/>
                <w:b/>
                <w:sz w:val="22"/>
                <w:szCs w:val="22"/>
              </w:rPr>
            </w:pPr>
          </w:p>
          <w:p w14:paraId="5961E8C3" w14:textId="77777777" w:rsidR="00C12BF6" w:rsidRDefault="00C12BF6" w:rsidP="008776FF">
            <w:pPr>
              <w:rPr>
                <w:rFonts w:asciiTheme="majorHAnsi" w:hAnsiTheme="majorHAnsi"/>
                <w:b/>
                <w:sz w:val="22"/>
                <w:szCs w:val="22"/>
              </w:rPr>
            </w:pPr>
            <w:r>
              <w:rPr>
                <w:rFonts w:asciiTheme="majorHAnsi" w:hAnsiTheme="majorHAnsi"/>
                <w:b/>
                <w:sz w:val="22"/>
                <w:szCs w:val="22"/>
              </w:rPr>
              <w:t>Surplus funds</w:t>
            </w:r>
          </w:p>
          <w:p w14:paraId="745DE8AE" w14:textId="344E7001" w:rsidR="009D5FBB" w:rsidRDefault="009D5FBB" w:rsidP="009D5FBB">
            <w:pPr>
              <w:pStyle w:val="ListParagraph"/>
              <w:numPr>
                <w:ilvl w:val="0"/>
                <w:numId w:val="27"/>
              </w:numPr>
              <w:rPr>
                <w:rFonts w:asciiTheme="majorHAnsi" w:hAnsiTheme="majorHAnsi"/>
                <w:sz w:val="22"/>
                <w:szCs w:val="22"/>
              </w:rPr>
            </w:pPr>
            <w:r>
              <w:rPr>
                <w:rFonts w:asciiTheme="majorHAnsi" w:hAnsiTheme="majorHAnsi"/>
                <w:sz w:val="22"/>
                <w:szCs w:val="22"/>
              </w:rPr>
              <w:t xml:space="preserve">Sufficient funds must be quarantined </w:t>
            </w:r>
            <w:r w:rsidR="00B86658">
              <w:rPr>
                <w:rFonts w:asciiTheme="majorHAnsi" w:hAnsiTheme="majorHAnsi"/>
                <w:sz w:val="22"/>
                <w:szCs w:val="22"/>
              </w:rPr>
              <w:t xml:space="preserve">in a separate bank account </w:t>
            </w:r>
            <w:r>
              <w:rPr>
                <w:rFonts w:asciiTheme="majorHAnsi" w:hAnsiTheme="majorHAnsi"/>
                <w:sz w:val="22"/>
                <w:szCs w:val="22"/>
              </w:rPr>
              <w:t>to cover all leave liab</w:t>
            </w:r>
            <w:r w:rsidR="00B86658">
              <w:rPr>
                <w:rFonts w:asciiTheme="majorHAnsi" w:hAnsiTheme="majorHAnsi"/>
                <w:sz w:val="22"/>
                <w:szCs w:val="22"/>
              </w:rPr>
              <w:t>ilities. Long servi</w:t>
            </w:r>
            <w:bookmarkStart w:id="0" w:name="_GoBack"/>
            <w:bookmarkEnd w:id="0"/>
            <w:r w:rsidR="00B86658">
              <w:rPr>
                <w:rFonts w:asciiTheme="majorHAnsi" w:hAnsiTheme="majorHAnsi"/>
                <w:sz w:val="22"/>
                <w:szCs w:val="22"/>
              </w:rPr>
              <w:t xml:space="preserve">ce leave, </w:t>
            </w:r>
            <w:r>
              <w:rPr>
                <w:rFonts w:asciiTheme="majorHAnsi" w:hAnsiTheme="majorHAnsi"/>
                <w:sz w:val="22"/>
                <w:szCs w:val="22"/>
              </w:rPr>
              <w:t xml:space="preserve">annual leave </w:t>
            </w:r>
            <w:r w:rsidR="00B86658">
              <w:rPr>
                <w:rFonts w:asciiTheme="majorHAnsi" w:hAnsiTheme="majorHAnsi"/>
                <w:sz w:val="22"/>
                <w:szCs w:val="22"/>
              </w:rPr>
              <w:t xml:space="preserve">and Time in Lieu </w:t>
            </w:r>
            <w:r>
              <w:rPr>
                <w:rFonts w:asciiTheme="majorHAnsi" w:hAnsiTheme="majorHAnsi"/>
                <w:sz w:val="22"/>
                <w:szCs w:val="22"/>
              </w:rPr>
              <w:t>must be accounted for in the financial statements and reviewed regularly by the Treasurer, and reported to the Committee of Management as part of the Treasurer’s report</w:t>
            </w:r>
          </w:p>
          <w:p w14:paraId="1C2B6D3A" w14:textId="6C551D96" w:rsidR="00C12BF6" w:rsidRPr="009D5FBB" w:rsidRDefault="009D5FBB" w:rsidP="009D5FBB">
            <w:pPr>
              <w:pStyle w:val="ListParagraph"/>
              <w:numPr>
                <w:ilvl w:val="0"/>
                <w:numId w:val="27"/>
              </w:numPr>
              <w:rPr>
                <w:rFonts w:asciiTheme="majorHAnsi" w:hAnsiTheme="majorHAnsi"/>
                <w:sz w:val="22"/>
                <w:szCs w:val="22"/>
              </w:rPr>
            </w:pPr>
            <w:r>
              <w:rPr>
                <w:rFonts w:asciiTheme="majorHAnsi" w:hAnsiTheme="majorHAnsi"/>
                <w:sz w:val="22"/>
                <w:szCs w:val="22"/>
              </w:rPr>
              <w:t>I</w:t>
            </w:r>
            <w:r w:rsidRPr="009D5FBB">
              <w:rPr>
                <w:rFonts w:asciiTheme="majorHAnsi" w:hAnsiTheme="majorHAnsi"/>
                <w:sz w:val="22"/>
                <w:szCs w:val="22"/>
              </w:rPr>
              <w:t xml:space="preserve">f </w:t>
            </w:r>
            <w:r>
              <w:rPr>
                <w:rFonts w:asciiTheme="majorHAnsi" w:hAnsiTheme="majorHAnsi"/>
                <w:sz w:val="22"/>
                <w:szCs w:val="22"/>
              </w:rPr>
              <w:t xml:space="preserve">at the end of the financial year there is a surplus of funds in the UMRNHN bank account, the </w:t>
            </w:r>
            <w:r>
              <w:rPr>
                <w:rFonts w:asciiTheme="majorHAnsi" w:hAnsiTheme="majorHAnsi"/>
                <w:sz w:val="22"/>
                <w:szCs w:val="22"/>
              </w:rPr>
              <w:lastRenderedPageBreak/>
              <w:t>Committee of Management will review this when setting the budget and consider setting aside a proportion of the surplus to be used for projects and/or activities that will benefit the UMRNHN members</w:t>
            </w:r>
          </w:p>
          <w:p w14:paraId="56C93842" w14:textId="77777777" w:rsidR="009D5FBB" w:rsidRDefault="009D5FBB" w:rsidP="008776FF">
            <w:pPr>
              <w:rPr>
                <w:rFonts w:asciiTheme="majorHAnsi" w:hAnsiTheme="majorHAnsi"/>
                <w:b/>
                <w:sz w:val="22"/>
                <w:szCs w:val="22"/>
              </w:rPr>
            </w:pPr>
          </w:p>
          <w:p w14:paraId="30507BD3" w14:textId="77777777" w:rsidR="008776FF" w:rsidRPr="008776FF" w:rsidRDefault="008776FF" w:rsidP="008776FF">
            <w:pPr>
              <w:rPr>
                <w:rFonts w:asciiTheme="majorHAnsi" w:hAnsiTheme="majorHAnsi"/>
                <w:b/>
                <w:sz w:val="22"/>
                <w:szCs w:val="22"/>
              </w:rPr>
            </w:pPr>
            <w:r w:rsidRPr="008776FF">
              <w:rPr>
                <w:rFonts w:asciiTheme="majorHAnsi" w:hAnsiTheme="majorHAnsi"/>
                <w:b/>
                <w:sz w:val="22"/>
                <w:szCs w:val="22"/>
              </w:rPr>
              <w:t>Audits</w:t>
            </w:r>
          </w:p>
          <w:p w14:paraId="45009FC2" w14:textId="402BA317" w:rsidR="00C12BF6" w:rsidRDefault="00C12BF6" w:rsidP="00EA095B">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 xml:space="preserve">Under the Associations Incorporation Reform </w:t>
            </w:r>
            <w:r w:rsidR="00DF6B2C">
              <w:rPr>
                <w:rFonts w:asciiTheme="majorHAnsi" w:hAnsiTheme="majorHAnsi"/>
                <w:sz w:val="22"/>
                <w:szCs w:val="22"/>
                <w:lang w:val="en-AU"/>
              </w:rPr>
              <w:t>Act 2012, the UMRNHN is a Tier One</w:t>
            </w:r>
            <w:r>
              <w:rPr>
                <w:rFonts w:asciiTheme="majorHAnsi" w:hAnsiTheme="majorHAnsi"/>
                <w:sz w:val="22"/>
                <w:szCs w:val="22"/>
                <w:lang w:val="en-AU"/>
              </w:rPr>
              <w:t xml:space="preserve"> association and therefore is not </w:t>
            </w:r>
            <w:r w:rsidR="00DF6B2C">
              <w:rPr>
                <w:rFonts w:asciiTheme="majorHAnsi" w:hAnsiTheme="majorHAnsi"/>
                <w:sz w:val="22"/>
                <w:szCs w:val="22"/>
                <w:lang w:val="en-AU"/>
              </w:rPr>
              <w:t xml:space="preserve">legally </w:t>
            </w:r>
            <w:r>
              <w:rPr>
                <w:rFonts w:asciiTheme="majorHAnsi" w:hAnsiTheme="majorHAnsi"/>
                <w:sz w:val="22"/>
                <w:szCs w:val="22"/>
                <w:lang w:val="en-AU"/>
              </w:rPr>
              <w:t>required to have</w:t>
            </w:r>
            <w:r w:rsidR="00DF6B2C">
              <w:rPr>
                <w:rFonts w:asciiTheme="majorHAnsi" w:hAnsiTheme="majorHAnsi"/>
                <w:sz w:val="22"/>
                <w:szCs w:val="22"/>
                <w:lang w:val="en-AU"/>
              </w:rPr>
              <w:t xml:space="preserve"> an audit of</w:t>
            </w:r>
            <w:r>
              <w:rPr>
                <w:rFonts w:asciiTheme="majorHAnsi" w:hAnsiTheme="majorHAnsi"/>
                <w:sz w:val="22"/>
                <w:szCs w:val="22"/>
                <w:lang w:val="en-AU"/>
              </w:rPr>
              <w:t xml:space="preserve"> </w:t>
            </w:r>
            <w:r w:rsidR="00DF6B2C">
              <w:rPr>
                <w:rFonts w:asciiTheme="majorHAnsi" w:hAnsiTheme="majorHAnsi"/>
                <w:sz w:val="22"/>
                <w:szCs w:val="22"/>
                <w:lang w:val="en-AU"/>
              </w:rPr>
              <w:t>the financial statements</w:t>
            </w:r>
          </w:p>
          <w:p w14:paraId="2489208F" w14:textId="326570B9" w:rsidR="00DF6B2C" w:rsidRDefault="00DF6B2C" w:rsidP="00EA095B">
            <w:pPr>
              <w:pStyle w:val="ListParagraph"/>
              <w:numPr>
                <w:ilvl w:val="0"/>
                <w:numId w:val="23"/>
              </w:numPr>
              <w:rPr>
                <w:rFonts w:asciiTheme="majorHAnsi" w:hAnsiTheme="majorHAnsi"/>
                <w:sz w:val="22"/>
                <w:szCs w:val="22"/>
                <w:lang w:val="en-AU"/>
              </w:rPr>
            </w:pPr>
            <w:r>
              <w:rPr>
                <w:rFonts w:asciiTheme="majorHAnsi" w:hAnsiTheme="majorHAnsi"/>
                <w:sz w:val="22"/>
                <w:szCs w:val="22"/>
                <w:lang w:val="en-AU"/>
              </w:rPr>
              <w:t>In the interests of good practice, t</w:t>
            </w:r>
            <w:r w:rsidR="008776FF" w:rsidRPr="00EA095B">
              <w:rPr>
                <w:rFonts w:asciiTheme="majorHAnsi" w:hAnsiTheme="majorHAnsi"/>
                <w:sz w:val="22"/>
                <w:szCs w:val="22"/>
                <w:lang w:val="en-AU"/>
              </w:rPr>
              <w:t xml:space="preserve">he Committee </w:t>
            </w:r>
            <w:r w:rsidR="00EA095B">
              <w:rPr>
                <w:rFonts w:asciiTheme="majorHAnsi" w:hAnsiTheme="majorHAnsi"/>
                <w:sz w:val="22"/>
                <w:szCs w:val="22"/>
                <w:lang w:val="en-AU"/>
              </w:rPr>
              <w:t xml:space="preserve">of </w:t>
            </w:r>
            <w:r w:rsidR="00EA095B" w:rsidRPr="00EA095B">
              <w:rPr>
                <w:rFonts w:asciiTheme="majorHAnsi" w:hAnsiTheme="majorHAnsi"/>
                <w:sz w:val="22"/>
                <w:szCs w:val="22"/>
                <w:lang w:val="en-AU"/>
              </w:rPr>
              <w:t xml:space="preserve">Management </w:t>
            </w:r>
            <w:r w:rsidR="008776FF" w:rsidRPr="00EA095B">
              <w:rPr>
                <w:rFonts w:asciiTheme="majorHAnsi" w:hAnsiTheme="majorHAnsi"/>
                <w:sz w:val="22"/>
                <w:szCs w:val="22"/>
                <w:lang w:val="en-AU"/>
              </w:rPr>
              <w:t xml:space="preserve">shall consider an audit </w:t>
            </w:r>
            <w:r w:rsidR="00C12BF6">
              <w:rPr>
                <w:rFonts w:asciiTheme="majorHAnsi" w:hAnsiTheme="majorHAnsi"/>
                <w:sz w:val="22"/>
                <w:szCs w:val="22"/>
                <w:lang w:val="en-AU"/>
              </w:rPr>
              <w:t>at least annually</w:t>
            </w:r>
            <w:r w:rsidR="00502511">
              <w:rPr>
                <w:rFonts w:asciiTheme="majorHAnsi" w:hAnsiTheme="majorHAnsi"/>
                <w:sz w:val="22"/>
                <w:szCs w:val="22"/>
                <w:lang w:val="en-AU"/>
              </w:rPr>
              <w:t>:</w:t>
            </w:r>
            <w:r w:rsidR="00C12BF6">
              <w:rPr>
                <w:rFonts w:asciiTheme="majorHAnsi" w:hAnsiTheme="majorHAnsi"/>
                <w:sz w:val="22"/>
                <w:szCs w:val="22"/>
                <w:lang w:val="en-AU"/>
              </w:rPr>
              <w:t xml:space="preserve"> </w:t>
            </w:r>
          </w:p>
          <w:p w14:paraId="38478754" w14:textId="77777777" w:rsidR="00DF6B2C" w:rsidRDefault="00C12BF6" w:rsidP="00DF6B2C">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 xml:space="preserve">A motion will be put at the Annual General Meeting to have the financial </w:t>
            </w:r>
            <w:r w:rsidR="00DF6B2C">
              <w:rPr>
                <w:rFonts w:asciiTheme="majorHAnsi" w:hAnsiTheme="majorHAnsi"/>
                <w:sz w:val="22"/>
                <w:szCs w:val="22"/>
                <w:lang w:val="en-AU"/>
              </w:rPr>
              <w:t>statements</w:t>
            </w:r>
            <w:r>
              <w:rPr>
                <w:rFonts w:asciiTheme="majorHAnsi" w:hAnsiTheme="majorHAnsi"/>
                <w:sz w:val="22"/>
                <w:szCs w:val="22"/>
                <w:lang w:val="en-AU"/>
              </w:rPr>
              <w:t xml:space="preserve"> </w:t>
            </w:r>
            <w:r w:rsidR="00DF6B2C">
              <w:rPr>
                <w:rFonts w:asciiTheme="majorHAnsi" w:hAnsiTheme="majorHAnsi"/>
                <w:sz w:val="22"/>
                <w:szCs w:val="22"/>
                <w:lang w:val="en-AU"/>
              </w:rPr>
              <w:t>audited</w:t>
            </w:r>
          </w:p>
          <w:p w14:paraId="2FB15591" w14:textId="455E3D46" w:rsidR="008776FF" w:rsidRPr="00DF6B2C" w:rsidRDefault="00DF6B2C" w:rsidP="00DF6B2C">
            <w:pPr>
              <w:pStyle w:val="ListParagraph"/>
              <w:numPr>
                <w:ilvl w:val="1"/>
                <w:numId w:val="23"/>
              </w:numPr>
              <w:rPr>
                <w:rFonts w:asciiTheme="majorHAnsi" w:hAnsiTheme="majorHAnsi"/>
                <w:sz w:val="22"/>
                <w:szCs w:val="22"/>
                <w:lang w:val="en-AU"/>
              </w:rPr>
            </w:pPr>
            <w:r>
              <w:rPr>
                <w:rFonts w:asciiTheme="majorHAnsi" w:hAnsiTheme="majorHAnsi"/>
                <w:sz w:val="22"/>
                <w:szCs w:val="22"/>
                <w:lang w:val="en-AU"/>
              </w:rPr>
              <w:t>I</w:t>
            </w:r>
            <w:r w:rsidR="00C12BF6">
              <w:rPr>
                <w:rFonts w:asciiTheme="majorHAnsi" w:hAnsiTheme="majorHAnsi"/>
                <w:sz w:val="22"/>
                <w:szCs w:val="22"/>
                <w:lang w:val="en-AU"/>
              </w:rPr>
              <w:t xml:space="preserve">f members resolve that this happens, an </w:t>
            </w:r>
            <w:r w:rsidR="008776FF" w:rsidRPr="00EA095B">
              <w:rPr>
                <w:rFonts w:asciiTheme="majorHAnsi" w:hAnsiTheme="majorHAnsi"/>
                <w:sz w:val="22"/>
                <w:szCs w:val="22"/>
                <w:lang w:val="en-AU"/>
              </w:rPr>
              <w:t xml:space="preserve">independent </w:t>
            </w:r>
            <w:r w:rsidR="00C12BF6">
              <w:rPr>
                <w:rFonts w:asciiTheme="majorHAnsi" w:hAnsiTheme="majorHAnsi"/>
                <w:sz w:val="22"/>
                <w:szCs w:val="22"/>
                <w:lang w:val="en-AU"/>
              </w:rPr>
              <w:t>auditing firm will be contracted to complete the audit</w:t>
            </w:r>
          </w:p>
          <w:p w14:paraId="0BF3C149" w14:textId="77777777" w:rsidR="00231D35" w:rsidRDefault="00231D35" w:rsidP="00ED0111">
            <w:pPr>
              <w:rPr>
                <w:rFonts w:asciiTheme="majorHAnsi" w:hAnsiTheme="majorHAnsi"/>
                <w:bCs/>
                <w:sz w:val="22"/>
                <w:szCs w:val="22"/>
                <w:lang w:val="x-none"/>
              </w:rPr>
            </w:pPr>
          </w:p>
          <w:p w14:paraId="6BE95DE5" w14:textId="77777777" w:rsidR="00ED0111" w:rsidRPr="001B52B5" w:rsidRDefault="00ED0111" w:rsidP="001B52B5">
            <w:pPr>
              <w:spacing w:after="120"/>
              <w:rPr>
                <w:rFonts w:asciiTheme="majorHAnsi" w:hAnsiTheme="majorHAnsi"/>
                <w:b/>
              </w:rPr>
            </w:pPr>
            <w:r w:rsidRPr="001B52B5">
              <w:rPr>
                <w:rFonts w:asciiTheme="majorHAnsi" w:hAnsiTheme="majorHAnsi"/>
                <w:b/>
              </w:rPr>
              <w:t>Related Documents</w:t>
            </w:r>
          </w:p>
          <w:p w14:paraId="625F4476" w14:textId="4B6189EF" w:rsidR="00ED0111" w:rsidRPr="006A4BD5" w:rsidRDefault="008E3893" w:rsidP="00525DE8">
            <w:pPr>
              <w:pStyle w:val="ListParagraph"/>
              <w:numPr>
                <w:ilvl w:val="0"/>
                <w:numId w:val="23"/>
              </w:numPr>
              <w:rPr>
                <w:rFonts w:asciiTheme="majorHAnsi" w:hAnsiTheme="majorHAnsi"/>
                <w:b/>
                <w:sz w:val="22"/>
                <w:szCs w:val="22"/>
              </w:rPr>
            </w:pPr>
            <w:r>
              <w:rPr>
                <w:rFonts w:asciiTheme="majorHAnsi" w:hAnsiTheme="majorHAnsi"/>
                <w:sz w:val="22"/>
                <w:szCs w:val="22"/>
              </w:rPr>
              <w:t>Delegation</w:t>
            </w:r>
            <w:r w:rsidR="00422664">
              <w:rPr>
                <w:rFonts w:asciiTheme="majorHAnsi" w:hAnsiTheme="majorHAnsi"/>
                <w:sz w:val="22"/>
                <w:szCs w:val="22"/>
              </w:rPr>
              <w:t xml:space="preserve"> Policy</w:t>
            </w:r>
            <w:r w:rsidR="00DF6B2C">
              <w:rPr>
                <w:rFonts w:asciiTheme="majorHAnsi" w:hAnsiTheme="majorHAnsi"/>
                <w:sz w:val="22"/>
                <w:szCs w:val="22"/>
              </w:rPr>
              <w:t xml:space="preserve"> and Procedure</w:t>
            </w:r>
          </w:p>
          <w:p w14:paraId="6D235D16" w14:textId="77777777" w:rsidR="006A4BD5" w:rsidRDefault="006A4BD5" w:rsidP="00ED0111">
            <w:pPr>
              <w:spacing w:after="120"/>
              <w:rPr>
                <w:rFonts w:asciiTheme="majorHAnsi" w:hAnsiTheme="majorHAnsi"/>
                <w:b/>
              </w:rPr>
            </w:pPr>
          </w:p>
          <w:p w14:paraId="3FB51756" w14:textId="77777777" w:rsidR="00ED0111" w:rsidRPr="00225E7D" w:rsidRDefault="00ED0111" w:rsidP="00ED0111">
            <w:pPr>
              <w:spacing w:after="120"/>
              <w:rPr>
                <w:rFonts w:asciiTheme="majorHAnsi" w:hAnsiTheme="majorHAnsi"/>
                <w:b/>
              </w:rPr>
            </w:pPr>
            <w:r w:rsidRPr="00225E7D">
              <w:rPr>
                <w:rFonts w:asciiTheme="majorHAnsi" w:hAnsiTheme="majorHAnsi"/>
                <w:b/>
              </w:rPr>
              <w:t>Authorisation</w:t>
            </w:r>
          </w:p>
          <w:p w14:paraId="214D110A" w14:textId="77777777" w:rsidR="00ED0111" w:rsidRDefault="00ED0111" w:rsidP="00ED0111">
            <w:pPr>
              <w:rPr>
                <w:rFonts w:asciiTheme="majorHAnsi" w:hAnsiTheme="majorHAnsi"/>
                <w:sz w:val="22"/>
                <w:szCs w:val="22"/>
              </w:rPr>
            </w:pPr>
            <w:r>
              <w:rPr>
                <w:rFonts w:asciiTheme="majorHAnsi" w:hAnsiTheme="majorHAnsi"/>
                <w:sz w:val="22"/>
                <w:szCs w:val="22"/>
              </w:rPr>
              <w:t xml:space="preserve">UMRNHN Committee of Management Chair   </w:t>
            </w:r>
          </w:p>
          <w:p w14:paraId="24937B76" w14:textId="77777777" w:rsidR="00ED0111" w:rsidRDefault="00ED0111" w:rsidP="00ED0111">
            <w:pPr>
              <w:spacing w:before="120" w:after="120"/>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E25AB16" w14:textId="028F2BE0" w:rsidR="00D7565F" w:rsidRPr="003D17CA" w:rsidRDefault="00ED0111" w:rsidP="008E3893">
            <w:pPr>
              <w:spacing w:before="120" w:after="120"/>
              <w:rPr>
                <w:rFonts w:asciiTheme="majorHAnsi" w:hAnsiTheme="majorHAnsi"/>
                <w:sz w:val="22"/>
                <w:szCs w:val="22"/>
              </w:rPr>
            </w:pPr>
            <w:r>
              <w:rPr>
                <w:rFonts w:asciiTheme="majorHAnsi" w:hAnsiTheme="majorHAnsi"/>
                <w:sz w:val="22"/>
                <w:szCs w:val="22"/>
              </w:rPr>
              <w:t>Date of approval</w:t>
            </w:r>
            <w:r w:rsidR="008E3893">
              <w:rPr>
                <w:rFonts w:asciiTheme="majorHAnsi" w:hAnsiTheme="majorHAnsi"/>
                <w:sz w:val="22"/>
                <w:szCs w:val="22"/>
              </w:rPr>
              <w:t>:</w:t>
            </w:r>
          </w:p>
        </w:tc>
      </w:tr>
      <w:tr w:rsidR="00E04482" w:rsidRPr="003D17CA" w14:paraId="6658EBEC" w14:textId="77777777" w:rsidTr="00911493">
        <w:tc>
          <w:tcPr>
            <w:tcW w:w="9606" w:type="dxa"/>
          </w:tcPr>
          <w:p w14:paraId="758E1217" w14:textId="77777777" w:rsidR="00E04482" w:rsidRDefault="00E04482" w:rsidP="00911493">
            <w:pPr>
              <w:rPr>
                <w:rFonts w:asciiTheme="majorHAnsi" w:hAnsiTheme="majorHAnsi"/>
                <w:sz w:val="22"/>
                <w:szCs w:val="22"/>
              </w:rPr>
            </w:pPr>
          </w:p>
        </w:tc>
      </w:tr>
    </w:tbl>
    <w:p w14:paraId="2DC27A69" w14:textId="709EF319" w:rsidR="00D47A87" w:rsidRDefault="00D47A87" w:rsidP="00186D51">
      <w:pPr>
        <w:rPr>
          <w:rFonts w:asciiTheme="majorHAnsi" w:hAnsiTheme="majorHAnsi"/>
          <w:i/>
          <w:sz w:val="22"/>
          <w:szCs w:val="22"/>
        </w:rPr>
      </w:pPr>
    </w:p>
    <w:p w14:paraId="1CE0F7AD" w14:textId="77777777" w:rsidR="00D47A87" w:rsidRDefault="00D47A87">
      <w:pPr>
        <w:rPr>
          <w:rFonts w:asciiTheme="majorHAnsi" w:hAnsiTheme="majorHAnsi"/>
          <w:i/>
          <w:sz w:val="22"/>
          <w:szCs w:val="22"/>
        </w:rPr>
      </w:pPr>
      <w:r>
        <w:rPr>
          <w:rFonts w:asciiTheme="majorHAnsi" w:hAnsiTheme="majorHAnsi"/>
          <w:i/>
          <w:sz w:val="22"/>
          <w:szCs w:val="22"/>
        </w:rPr>
        <w:br w:type="page"/>
      </w:r>
    </w:p>
    <w:p w14:paraId="216D13D7" w14:textId="4DD5ABF9" w:rsidR="003D17CA" w:rsidRPr="00805591" w:rsidRDefault="00805591" w:rsidP="00186D51">
      <w:pPr>
        <w:rPr>
          <w:rFonts w:asciiTheme="majorHAnsi" w:hAnsiTheme="majorHAnsi"/>
          <w:b/>
          <w:i/>
        </w:rPr>
      </w:pPr>
      <w:r w:rsidRPr="00805591">
        <w:rPr>
          <w:rFonts w:asciiTheme="majorHAnsi" w:hAnsiTheme="majorHAnsi"/>
          <w:b/>
          <w:i/>
        </w:rPr>
        <w:lastRenderedPageBreak/>
        <w:t xml:space="preserve">FINANCIAL </w:t>
      </w:r>
      <w:r w:rsidR="00D47A87" w:rsidRPr="00805591">
        <w:rPr>
          <w:rFonts w:asciiTheme="majorHAnsi" w:hAnsiTheme="majorHAnsi"/>
          <w:b/>
          <w:i/>
        </w:rPr>
        <w:t>CHECKLIST</w:t>
      </w:r>
    </w:p>
    <w:p w14:paraId="7D8A6968" w14:textId="77777777" w:rsidR="00D47A87" w:rsidRDefault="00D47A87" w:rsidP="00186D51">
      <w:pPr>
        <w:rPr>
          <w:rFonts w:asciiTheme="majorHAnsi" w:hAnsiTheme="majorHAnsi"/>
          <w:i/>
          <w:sz w:val="22"/>
          <w:szCs w:val="22"/>
        </w:rPr>
      </w:pPr>
    </w:p>
    <w:tbl>
      <w:tblPr>
        <w:tblStyle w:val="TableGrid"/>
        <w:tblW w:w="0" w:type="auto"/>
        <w:tblLayout w:type="fixed"/>
        <w:tblLook w:val="04A0" w:firstRow="1" w:lastRow="0" w:firstColumn="1" w:lastColumn="0" w:noHBand="0" w:noVBand="1"/>
      </w:tblPr>
      <w:tblGrid>
        <w:gridCol w:w="2093"/>
        <w:gridCol w:w="3685"/>
        <w:gridCol w:w="2552"/>
        <w:gridCol w:w="950"/>
      </w:tblGrid>
      <w:tr w:rsidR="00D47A87" w14:paraId="41F27C66" w14:textId="77777777" w:rsidTr="00776FBD">
        <w:tc>
          <w:tcPr>
            <w:tcW w:w="2093" w:type="dxa"/>
          </w:tcPr>
          <w:p w14:paraId="0496E685" w14:textId="0E9B2C33" w:rsidR="00D47A87" w:rsidRPr="00805591" w:rsidRDefault="00D47A87" w:rsidP="00805591">
            <w:pPr>
              <w:spacing w:before="120" w:after="120"/>
              <w:rPr>
                <w:rFonts w:asciiTheme="majorHAnsi" w:hAnsiTheme="majorHAnsi"/>
                <w:b/>
                <w:sz w:val="22"/>
                <w:szCs w:val="22"/>
              </w:rPr>
            </w:pPr>
            <w:r w:rsidRPr="00805591">
              <w:rPr>
                <w:rFonts w:asciiTheme="majorHAnsi" w:hAnsiTheme="majorHAnsi"/>
                <w:b/>
                <w:sz w:val="22"/>
                <w:szCs w:val="22"/>
              </w:rPr>
              <w:t>Frequency</w:t>
            </w:r>
          </w:p>
        </w:tc>
        <w:tc>
          <w:tcPr>
            <w:tcW w:w="3685" w:type="dxa"/>
          </w:tcPr>
          <w:p w14:paraId="2C161EBF" w14:textId="71FB5D84" w:rsidR="00D47A87" w:rsidRPr="00805591" w:rsidRDefault="00D47A87" w:rsidP="00805591">
            <w:pPr>
              <w:spacing w:before="120" w:after="120"/>
              <w:rPr>
                <w:rFonts w:asciiTheme="majorHAnsi" w:hAnsiTheme="majorHAnsi"/>
                <w:b/>
                <w:sz w:val="22"/>
                <w:szCs w:val="22"/>
              </w:rPr>
            </w:pPr>
            <w:r w:rsidRPr="00805591">
              <w:rPr>
                <w:rFonts w:asciiTheme="majorHAnsi" w:hAnsiTheme="majorHAnsi"/>
                <w:b/>
                <w:sz w:val="22"/>
                <w:szCs w:val="22"/>
              </w:rPr>
              <w:t>Action</w:t>
            </w:r>
          </w:p>
        </w:tc>
        <w:tc>
          <w:tcPr>
            <w:tcW w:w="2552" w:type="dxa"/>
          </w:tcPr>
          <w:p w14:paraId="67A65DD6" w14:textId="533F8B9C" w:rsidR="00D47A87" w:rsidRPr="00805591" w:rsidRDefault="00D47A87" w:rsidP="00805591">
            <w:pPr>
              <w:spacing w:before="120" w:after="120"/>
              <w:rPr>
                <w:rFonts w:asciiTheme="majorHAnsi" w:hAnsiTheme="majorHAnsi"/>
                <w:b/>
                <w:sz w:val="22"/>
                <w:szCs w:val="22"/>
              </w:rPr>
            </w:pPr>
            <w:r w:rsidRPr="00805591">
              <w:rPr>
                <w:rFonts w:asciiTheme="majorHAnsi" w:hAnsiTheme="majorHAnsi"/>
                <w:b/>
                <w:sz w:val="22"/>
                <w:szCs w:val="22"/>
              </w:rPr>
              <w:t>Who</w:t>
            </w:r>
          </w:p>
        </w:tc>
        <w:tc>
          <w:tcPr>
            <w:tcW w:w="950" w:type="dxa"/>
          </w:tcPr>
          <w:p w14:paraId="746AD822" w14:textId="77777777" w:rsidR="00D47A87" w:rsidRPr="00805591" w:rsidRDefault="00D47A87" w:rsidP="00805591">
            <w:pPr>
              <w:spacing w:before="120" w:after="120"/>
              <w:rPr>
                <w:rFonts w:asciiTheme="majorHAnsi" w:hAnsiTheme="majorHAnsi"/>
                <w:b/>
                <w:sz w:val="22"/>
                <w:szCs w:val="22"/>
              </w:rPr>
            </w:pPr>
          </w:p>
        </w:tc>
      </w:tr>
      <w:tr w:rsidR="00805591" w14:paraId="2751E408" w14:textId="77777777" w:rsidTr="00776FBD">
        <w:tc>
          <w:tcPr>
            <w:tcW w:w="2093" w:type="dxa"/>
            <w:vMerge w:val="restart"/>
          </w:tcPr>
          <w:p w14:paraId="6B8E3576" w14:textId="026A9BFE"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Annual</w:t>
            </w:r>
          </w:p>
        </w:tc>
        <w:tc>
          <w:tcPr>
            <w:tcW w:w="3685" w:type="dxa"/>
          </w:tcPr>
          <w:p w14:paraId="49A5CE20" w14:textId="63198C72"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Prepare draft budget</w:t>
            </w:r>
          </w:p>
        </w:tc>
        <w:tc>
          <w:tcPr>
            <w:tcW w:w="2552" w:type="dxa"/>
          </w:tcPr>
          <w:p w14:paraId="78E18EF1" w14:textId="662DE840"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Treasurer, Networker, bookkeeper/ accountant</w:t>
            </w:r>
          </w:p>
        </w:tc>
        <w:tc>
          <w:tcPr>
            <w:tcW w:w="950" w:type="dxa"/>
          </w:tcPr>
          <w:p w14:paraId="0035B448" w14:textId="77777777" w:rsidR="00805591" w:rsidRPr="00805591" w:rsidRDefault="00805591" w:rsidP="00186D51">
            <w:pPr>
              <w:rPr>
                <w:rFonts w:asciiTheme="majorHAnsi" w:hAnsiTheme="majorHAnsi"/>
                <w:sz w:val="22"/>
                <w:szCs w:val="22"/>
              </w:rPr>
            </w:pPr>
          </w:p>
        </w:tc>
      </w:tr>
      <w:tr w:rsidR="00776FBD" w14:paraId="772349B4" w14:textId="77777777" w:rsidTr="00776FBD">
        <w:tc>
          <w:tcPr>
            <w:tcW w:w="2093" w:type="dxa"/>
            <w:vMerge/>
          </w:tcPr>
          <w:p w14:paraId="067BECB4" w14:textId="77777777" w:rsidR="00776FBD" w:rsidRPr="00805591" w:rsidRDefault="00776FBD" w:rsidP="00805591">
            <w:pPr>
              <w:spacing w:before="60" w:after="60"/>
              <w:rPr>
                <w:rFonts w:asciiTheme="majorHAnsi" w:hAnsiTheme="majorHAnsi"/>
                <w:sz w:val="22"/>
                <w:szCs w:val="22"/>
              </w:rPr>
            </w:pPr>
          </w:p>
        </w:tc>
        <w:tc>
          <w:tcPr>
            <w:tcW w:w="3685" w:type="dxa"/>
          </w:tcPr>
          <w:p w14:paraId="5B3457C8" w14:textId="46D48C5C" w:rsidR="00776FBD" w:rsidRPr="00805591" w:rsidRDefault="00776FBD" w:rsidP="00805591">
            <w:pPr>
              <w:spacing w:before="60" w:after="60"/>
              <w:rPr>
                <w:rFonts w:asciiTheme="majorHAnsi" w:hAnsiTheme="majorHAnsi"/>
                <w:sz w:val="22"/>
                <w:szCs w:val="22"/>
              </w:rPr>
            </w:pPr>
            <w:r w:rsidRPr="00805591">
              <w:rPr>
                <w:rFonts w:asciiTheme="majorHAnsi" w:hAnsiTheme="majorHAnsi"/>
                <w:sz w:val="22"/>
                <w:szCs w:val="22"/>
              </w:rPr>
              <w:t>Approve budget</w:t>
            </w:r>
          </w:p>
        </w:tc>
        <w:tc>
          <w:tcPr>
            <w:tcW w:w="2552" w:type="dxa"/>
          </w:tcPr>
          <w:p w14:paraId="02187BD0" w14:textId="0A33BC3D" w:rsidR="00776FBD" w:rsidRPr="00805591" w:rsidRDefault="00776FBD" w:rsidP="00805591">
            <w:pPr>
              <w:spacing w:before="60" w:after="60"/>
              <w:rPr>
                <w:rFonts w:asciiTheme="majorHAnsi" w:hAnsiTheme="majorHAnsi"/>
                <w:sz w:val="22"/>
                <w:szCs w:val="22"/>
              </w:rPr>
            </w:pPr>
            <w:r>
              <w:rPr>
                <w:rFonts w:asciiTheme="majorHAnsi" w:hAnsiTheme="majorHAnsi"/>
                <w:sz w:val="22"/>
                <w:szCs w:val="22"/>
              </w:rPr>
              <w:t>Committee of Management</w:t>
            </w:r>
          </w:p>
        </w:tc>
        <w:tc>
          <w:tcPr>
            <w:tcW w:w="950" w:type="dxa"/>
          </w:tcPr>
          <w:p w14:paraId="00527A1D" w14:textId="77777777" w:rsidR="00776FBD" w:rsidRPr="00805591" w:rsidRDefault="00776FBD" w:rsidP="00186D51">
            <w:pPr>
              <w:rPr>
                <w:rFonts w:asciiTheme="majorHAnsi" w:hAnsiTheme="majorHAnsi"/>
                <w:sz w:val="22"/>
                <w:szCs w:val="22"/>
              </w:rPr>
            </w:pPr>
          </w:p>
        </w:tc>
      </w:tr>
      <w:tr w:rsidR="00805591" w14:paraId="69FD53EB" w14:textId="77777777" w:rsidTr="00776FBD">
        <w:tc>
          <w:tcPr>
            <w:tcW w:w="2093" w:type="dxa"/>
            <w:vMerge/>
          </w:tcPr>
          <w:p w14:paraId="0BA5D164" w14:textId="77777777" w:rsidR="00805591" w:rsidRPr="00805591" w:rsidRDefault="00805591" w:rsidP="00805591">
            <w:pPr>
              <w:spacing w:before="60" w:after="60"/>
              <w:rPr>
                <w:rFonts w:asciiTheme="majorHAnsi" w:hAnsiTheme="majorHAnsi"/>
                <w:sz w:val="22"/>
                <w:szCs w:val="22"/>
              </w:rPr>
            </w:pPr>
          </w:p>
        </w:tc>
        <w:tc>
          <w:tcPr>
            <w:tcW w:w="3685" w:type="dxa"/>
          </w:tcPr>
          <w:p w14:paraId="735E99F4" w14:textId="458C7777"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Review financial services contract</w:t>
            </w:r>
          </w:p>
        </w:tc>
        <w:tc>
          <w:tcPr>
            <w:tcW w:w="2552" w:type="dxa"/>
          </w:tcPr>
          <w:p w14:paraId="0F45216D" w14:textId="1E43F9A5"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Committee of Management</w:t>
            </w:r>
          </w:p>
        </w:tc>
        <w:tc>
          <w:tcPr>
            <w:tcW w:w="950" w:type="dxa"/>
          </w:tcPr>
          <w:p w14:paraId="6A2008C5" w14:textId="77777777" w:rsidR="00805591" w:rsidRPr="00805591" w:rsidRDefault="00805591" w:rsidP="00186D51">
            <w:pPr>
              <w:rPr>
                <w:rFonts w:asciiTheme="majorHAnsi" w:hAnsiTheme="majorHAnsi"/>
                <w:sz w:val="22"/>
                <w:szCs w:val="22"/>
              </w:rPr>
            </w:pPr>
          </w:p>
        </w:tc>
      </w:tr>
      <w:tr w:rsidR="00805591" w14:paraId="28AD15AA" w14:textId="77777777" w:rsidTr="00776FBD">
        <w:tc>
          <w:tcPr>
            <w:tcW w:w="2093" w:type="dxa"/>
            <w:vMerge/>
          </w:tcPr>
          <w:p w14:paraId="36893CDB" w14:textId="77777777" w:rsidR="00805591" w:rsidRPr="00805591" w:rsidRDefault="00805591" w:rsidP="00805591">
            <w:pPr>
              <w:spacing w:before="60" w:after="60"/>
              <w:rPr>
                <w:rFonts w:asciiTheme="majorHAnsi" w:hAnsiTheme="majorHAnsi"/>
                <w:sz w:val="22"/>
                <w:szCs w:val="22"/>
              </w:rPr>
            </w:pPr>
          </w:p>
        </w:tc>
        <w:tc>
          <w:tcPr>
            <w:tcW w:w="3685" w:type="dxa"/>
          </w:tcPr>
          <w:p w14:paraId="49F07945" w14:textId="36DFA14C"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Transfer of hard copy financial documents to Networker</w:t>
            </w:r>
          </w:p>
        </w:tc>
        <w:tc>
          <w:tcPr>
            <w:tcW w:w="2552" w:type="dxa"/>
          </w:tcPr>
          <w:p w14:paraId="2969327F" w14:textId="62E9A22E"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Networker, bookkeeper/ accountant</w:t>
            </w:r>
          </w:p>
        </w:tc>
        <w:tc>
          <w:tcPr>
            <w:tcW w:w="950" w:type="dxa"/>
          </w:tcPr>
          <w:p w14:paraId="43C2F13A" w14:textId="77777777" w:rsidR="00805591" w:rsidRPr="00805591" w:rsidRDefault="00805591" w:rsidP="00186D51">
            <w:pPr>
              <w:rPr>
                <w:rFonts w:asciiTheme="majorHAnsi" w:hAnsiTheme="majorHAnsi"/>
                <w:sz w:val="22"/>
                <w:szCs w:val="22"/>
              </w:rPr>
            </w:pPr>
          </w:p>
        </w:tc>
      </w:tr>
      <w:tr w:rsidR="00805591" w14:paraId="4208E33D" w14:textId="77777777" w:rsidTr="00776FBD">
        <w:tc>
          <w:tcPr>
            <w:tcW w:w="2093" w:type="dxa"/>
            <w:vMerge/>
          </w:tcPr>
          <w:p w14:paraId="5E7C3B74" w14:textId="77777777" w:rsidR="00805591" w:rsidRPr="00805591" w:rsidRDefault="00805591" w:rsidP="00805591">
            <w:pPr>
              <w:spacing w:before="60" w:after="60"/>
              <w:rPr>
                <w:rFonts w:asciiTheme="majorHAnsi" w:hAnsiTheme="majorHAnsi"/>
                <w:sz w:val="22"/>
                <w:szCs w:val="22"/>
              </w:rPr>
            </w:pPr>
          </w:p>
        </w:tc>
        <w:tc>
          <w:tcPr>
            <w:tcW w:w="3685" w:type="dxa"/>
          </w:tcPr>
          <w:p w14:paraId="5F01B41F" w14:textId="0D6B67BE"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Electronic financial records to be submitted</w:t>
            </w:r>
          </w:p>
        </w:tc>
        <w:tc>
          <w:tcPr>
            <w:tcW w:w="2552" w:type="dxa"/>
          </w:tcPr>
          <w:p w14:paraId="5F67E113" w14:textId="44D495CC"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Bookkeeper/ accountant, Committee of Management</w:t>
            </w:r>
          </w:p>
        </w:tc>
        <w:tc>
          <w:tcPr>
            <w:tcW w:w="950" w:type="dxa"/>
          </w:tcPr>
          <w:p w14:paraId="2F32919C" w14:textId="77777777" w:rsidR="00805591" w:rsidRPr="00805591" w:rsidRDefault="00805591" w:rsidP="00186D51">
            <w:pPr>
              <w:rPr>
                <w:rFonts w:asciiTheme="majorHAnsi" w:hAnsiTheme="majorHAnsi"/>
                <w:sz w:val="22"/>
                <w:szCs w:val="22"/>
              </w:rPr>
            </w:pPr>
          </w:p>
        </w:tc>
      </w:tr>
      <w:tr w:rsidR="00805591" w14:paraId="12AA3F07" w14:textId="77777777" w:rsidTr="00776FBD">
        <w:tc>
          <w:tcPr>
            <w:tcW w:w="2093" w:type="dxa"/>
            <w:vMerge/>
          </w:tcPr>
          <w:p w14:paraId="2B56FFAD" w14:textId="77777777" w:rsidR="00805591" w:rsidRPr="00805591" w:rsidRDefault="00805591" w:rsidP="00805591">
            <w:pPr>
              <w:spacing w:before="60" w:after="60"/>
              <w:rPr>
                <w:rFonts w:asciiTheme="majorHAnsi" w:hAnsiTheme="majorHAnsi"/>
                <w:sz w:val="22"/>
                <w:szCs w:val="22"/>
              </w:rPr>
            </w:pPr>
          </w:p>
        </w:tc>
        <w:tc>
          <w:tcPr>
            <w:tcW w:w="3685" w:type="dxa"/>
          </w:tcPr>
          <w:p w14:paraId="439B590D" w14:textId="6878800D"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Submit CAV Annual Statement</w:t>
            </w:r>
          </w:p>
        </w:tc>
        <w:tc>
          <w:tcPr>
            <w:tcW w:w="2552" w:type="dxa"/>
          </w:tcPr>
          <w:p w14:paraId="39B43352" w14:textId="2A8397F7"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Networker</w:t>
            </w:r>
          </w:p>
        </w:tc>
        <w:tc>
          <w:tcPr>
            <w:tcW w:w="950" w:type="dxa"/>
          </w:tcPr>
          <w:p w14:paraId="5121A455" w14:textId="77777777" w:rsidR="00805591" w:rsidRPr="00805591" w:rsidRDefault="00805591" w:rsidP="00186D51">
            <w:pPr>
              <w:rPr>
                <w:rFonts w:asciiTheme="majorHAnsi" w:hAnsiTheme="majorHAnsi"/>
                <w:sz w:val="22"/>
                <w:szCs w:val="22"/>
              </w:rPr>
            </w:pPr>
          </w:p>
        </w:tc>
      </w:tr>
      <w:tr w:rsidR="00805591" w14:paraId="3121604F" w14:textId="77777777" w:rsidTr="00776FBD">
        <w:tc>
          <w:tcPr>
            <w:tcW w:w="2093" w:type="dxa"/>
            <w:vMerge/>
          </w:tcPr>
          <w:p w14:paraId="01957526" w14:textId="77777777" w:rsidR="00805591" w:rsidRPr="00805591" w:rsidRDefault="00805591" w:rsidP="00805591">
            <w:pPr>
              <w:spacing w:before="60" w:after="60"/>
              <w:rPr>
                <w:rFonts w:asciiTheme="majorHAnsi" w:hAnsiTheme="majorHAnsi"/>
                <w:sz w:val="22"/>
                <w:szCs w:val="22"/>
              </w:rPr>
            </w:pPr>
          </w:p>
        </w:tc>
        <w:tc>
          <w:tcPr>
            <w:tcW w:w="3685" w:type="dxa"/>
          </w:tcPr>
          <w:p w14:paraId="5DBBDDD0" w14:textId="52B819D2"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VMIA Insurance renewal</w:t>
            </w:r>
          </w:p>
        </w:tc>
        <w:tc>
          <w:tcPr>
            <w:tcW w:w="2552" w:type="dxa"/>
          </w:tcPr>
          <w:p w14:paraId="0B395872" w14:textId="1569A4F1"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Networker</w:t>
            </w:r>
          </w:p>
        </w:tc>
        <w:tc>
          <w:tcPr>
            <w:tcW w:w="950" w:type="dxa"/>
          </w:tcPr>
          <w:p w14:paraId="3202D13A" w14:textId="77777777" w:rsidR="00805591" w:rsidRPr="00805591" w:rsidRDefault="00805591" w:rsidP="00186D51">
            <w:pPr>
              <w:rPr>
                <w:rFonts w:asciiTheme="majorHAnsi" w:hAnsiTheme="majorHAnsi"/>
                <w:sz w:val="22"/>
                <w:szCs w:val="22"/>
              </w:rPr>
            </w:pPr>
          </w:p>
        </w:tc>
      </w:tr>
      <w:tr w:rsidR="00805591" w14:paraId="436AD980" w14:textId="77777777" w:rsidTr="00776FBD">
        <w:tc>
          <w:tcPr>
            <w:tcW w:w="2093" w:type="dxa"/>
            <w:vMerge/>
          </w:tcPr>
          <w:p w14:paraId="6C2D5877" w14:textId="77777777" w:rsidR="00805591" w:rsidRPr="00805591" w:rsidRDefault="00805591" w:rsidP="00805591">
            <w:pPr>
              <w:spacing w:before="60" w:after="60"/>
              <w:rPr>
                <w:rFonts w:asciiTheme="majorHAnsi" w:hAnsiTheme="majorHAnsi"/>
                <w:sz w:val="22"/>
                <w:szCs w:val="22"/>
              </w:rPr>
            </w:pPr>
          </w:p>
        </w:tc>
        <w:tc>
          <w:tcPr>
            <w:tcW w:w="3685" w:type="dxa"/>
          </w:tcPr>
          <w:p w14:paraId="22A7CF89" w14:textId="7BC374D6" w:rsidR="00805591" w:rsidRPr="00805591" w:rsidRDefault="00805591" w:rsidP="00805591">
            <w:pPr>
              <w:spacing w:before="60" w:after="60"/>
              <w:rPr>
                <w:rFonts w:asciiTheme="majorHAnsi" w:hAnsiTheme="majorHAnsi"/>
                <w:sz w:val="22"/>
                <w:szCs w:val="22"/>
              </w:rPr>
            </w:pPr>
            <w:proofErr w:type="spellStart"/>
            <w:r w:rsidRPr="00805591">
              <w:rPr>
                <w:rFonts w:asciiTheme="majorHAnsi" w:hAnsiTheme="majorHAnsi"/>
                <w:sz w:val="22"/>
                <w:szCs w:val="22"/>
              </w:rPr>
              <w:t>Workcover</w:t>
            </w:r>
            <w:proofErr w:type="spellEnd"/>
            <w:r w:rsidRPr="00805591">
              <w:rPr>
                <w:rFonts w:asciiTheme="majorHAnsi" w:hAnsiTheme="majorHAnsi"/>
                <w:sz w:val="22"/>
                <w:szCs w:val="22"/>
              </w:rPr>
              <w:t xml:space="preserve"> insurance renewal</w:t>
            </w:r>
          </w:p>
        </w:tc>
        <w:tc>
          <w:tcPr>
            <w:tcW w:w="2552" w:type="dxa"/>
          </w:tcPr>
          <w:p w14:paraId="1AD174FE" w14:textId="71ABD153"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Bookkeeper/ accountant</w:t>
            </w:r>
          </w:p>
        </w:tc>
        <w:tc>
          <w:tcPr>
            <w:tcW w:w="950" w:type="dxa"/>
          </w:tcPr>
          <w:p w14:paraId="7081ECEB" w14:textId="77777777" w:rsidR="00805591" w:rsidRPr="00805591" w:rsidRDefault="00805591" w:rsidP="00186D51">
            <w:pPr>
              <w:rPr>
                <w:rFonts w:asciiTheme="majorHAnsi" w:hAnsiTheme="majorHAnsi"/>
                <w:sz w:val="22"/>
                <w:szCs w:val="22"/>
              </w:rPr>
            </w:pPr>
          </w:p>
        </w:tc>
      </w:tr>
      <w:tr w:rsidR="00805591" w14:paraId="4E542DFE" w14:textId="77777777" w:rsidTr="00776FBD">
        <w:tc>
          <w:tcPr>
            <w:tcW w:w="2093" w:type="dxa"/>
            <w:vMerge/>
          </w:tcPr>
          <w:p w14:paraId="2ED2CEA3" w14:textId="77777777" w:rsidR="00805591" w:rsidRPr="00805591" w:rsidRDefault="00805591" w:rsidP="00805591">
            <w:pPr>
              <w:spacing w:before="60" w:after="60"/>
              <w:rPr>
                <w:rFonts w:asciiTheme="majorHAnsi" w:hAnsiTheme="majorHAnsi"/>
                <w:sz w:val="22"/>
                <w:szCs w:val="22"/>
              </w:rPr>
            </w:pPr>
          </w:p>
        </w:tc>
        <w:tc>
          <w:tcPr>
            <w:tcW w:w="3685" w:type="dxa"/>
          </w:tcPr>
          <w:p w14:paraId="684E1E1A" w14:textId="51CDF6AC"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Networker vehicle insurance renewal certificate of currency</w:t>
            </w:r>
          </w:p>
        </w:tc>
        <w:tc>
          <w:tcPr>
            <w:tcW w:w="2552" w:type="dxa"/>
          </w:tcPr>
          <w:p w14:paraId="17E5BD74" w14:textId="405A92C2" w:rsidR="00805591" w:rsidRPr="00805591" w:rsidRDefault="00776FBD" w:rsidP="00805591">
            <w:pPr>
              <w:spacing w:before="60" w:after="60"/>
              <w:rPr>
                <w:rFonts w:asciiTheme="majorHAnsi" w:hAnsiTheme="majorHAnsi"/>
                <w:sz w:val="22"/>
                <w:szCs w:val="22"/>
              </w:rPr>
            </w:pPr>
            <w:r>
              <w:rPr>
                <w:rFonts w:asciiTheme="majorHAnsi" w:hAnsiTheme="majorHAnsi"/>
                <w:sz w:val="22"/>
                <w:szCs w:val="22"/>
              </w:rPr>
              <w:t>Networker, Committee of Management</w:t>
            </w:r>
          </w:p>
        </w:tc>
        <w:tc>
          <w:tcPr>
            <w:tcW w:w="950" w:type="dxa"/>
          </w:tcPr>
          <w:p w14:paraId="63A1B972" w14:textId="77777777" w:rsidR="00805591" w:rsidRPr="00805591" w:rsidRDefault="00805591" w:rsidP="00186D51">
            <w:pPr>
              <w:rPr>
                <w:rFonts w:asciiTheme="majorHAnsi" w:hAnsiTheme="majorHAnsi"/>
                <w:sz w:val="22"/>
                <w:szCs w:val="22"/>
              </w:rPr>
            </w:pPr>
          </w:p>
        </w:tc>
      </w:tr>
      <w:tr w:rsidR="00D47A87" w14:paraId="112AAAEC" w14:textId="77777777" w:rsidTr="00776FBD">
        <w:tc>
          <w:tcPr>
            <w:tcW w:w="2093" w:type="dxa"/>
          </w:tcPr>
          <w:p w14:paraId="058B9946" w14:textId="4243E373" w:rsidR="00D47A87" w:rsidRPr="00805591" w:rsidRDefault="00D47A87" w:rsidP="00805591">
            <w:pPr>
              <w:spacing w:before="60" w:after="60"/>
              <w:rPr>
                <w:rFonts w:asciiTheme="majorHAnsi" w:hAnsiTheme="majorHAnsi"/>
                <w:sz w:val="22"/>
                <w:szCs w:val="22"/>
              </w:rPr>
            </w:pPr>
            <w:r w:rsidRPr="00805591">
              <w:rPr>
                <w:rFonts w:asciiTheme="majorHAnsi" w:hAnsiTheme="majorHAnsi"/>
                <w:sz w:val="22"/>
                <w:szCs w:val="22"/>
              </w:rPr>
              <w:t>After AGM</w:t>
            </w:r>
          </w:p>
        </w:tc>
        <w:tc>
          <w:tcPr>
            <w:tcW w:w="3685" w:type="dxa"/>
          </w:tcPr>
          <w:p w14:paraId="5783BABD" w14:textId="6C7792B4" w:rsidR="00D47A87" w:rsidRPr="00805591" w:rsidRDefault="00D47A87" w:rsidP="00805591">
            <w:pPr>
              <w:spacing w:before="60" w:after="60"/>
              <w:rPr>
                <w:rFonts w:asciiTheme="majorHAnsi" w:hAnsiTheme="majorHAnsi"/>
                <w:sz w:val="22"/>
                <w:szCs w:val="22"/>
              </w:rPr>
            </w:pPr>
            <w:r w:rsidRPr="00805591">
              <w:rPr>
                <w:rFonts w:asciiTheme="majorHAnsi" w:hAnsiTheme="majorHAnsi"/>
                <w:sz w:val="22"/>
                <w:szCs w:val="22"/>
              </w:rPr>
              <w:t>Change bank signatories</w:t>
            </w:r>
          </w:p>
        </w:tc>
        <w:tc>
          <w:tcPr>
            <w:tcW w:w="2552" w:type="dxa"/>
          </w:tcPr>
          <w:p w14:paraId="739FDA38" w14:textId="6DBCE5E7" w:rsidR="00D47A87" w:rsidRPr="00805591" w:rsidRDefault="00776FBD" w:rsidP="00805591">
            <w:pPr>
              <w:spacing w:before="60" w:after="60"/>
              <w:rPr>
                <w:rFonts w:asciiTheme="majorHAnsi" w:hAnsiTheme="majorHAnsi"/>
                <w:sz w:val="22"/>
                <w:szCs w:val="22"/>
              </w:rPr>
            </w:pPr>
            <w:r>
              <w:rPr>
                <w:rFonts w:asciiTheme="majorHAnsi" w:hAnsiTheme="majorHAnsi"/>
                <w:sz w:val="22"/>
                <w:szCs w:val="22"/>
              </w:rPr>
              <w:t>Committee of Management</w:t>
            </w:r>
          </w:p>
        </w:tc>
        <w:tc>
          <w:tcPr>
            <w:tcW w:w="950" w:type="dxa"/>
          </w:tcPr>
          <w:p w14:paraId="56839652" w14:textId="77777777" w:rsidR="00D47A87" w:rsidRPr="00805591" w:rsidRDefault="00D47A87" w:rsidP="00186D51">
            <w:pPr>
              <w:rPr>
                <w:rFonts w:asciiTheme="majorHAnsi" w:hAnsiTheme="majorHAnsi"/>
                <w:sz w:val="22"/>
                <w:szCs w:val="22"/>
              </w:rPr>
            </w:pPr>
          </w:p>
        </w:tc>
      </w:tr>
      <w:tr w:rsidR="00D47A87" w14:paraId="34E7A972" w14:textId="77777777" w:rsidTr="00776FBD">
        <w:tc>
          <w:tcPr>
            <w:tcW w:w="2093" w:type="dxa"/>
          </w:tcPr>
          <w:p w14:paraId="078B3992" w14:textId="01CD833B" w:rsidR="00D47A87" w:rsidRPr="00805591" w:rsidRDefault="00D47A87" w:rsidP="00805591">
            <w:pPr>
              <w:spacing w:before="60" w:after="60"/>
              <w:rPr>
                <w:rFonts w:asciiTheme="majorHAnsi" w:hAnsiTheme="majorHAnsi"/>
                <w:sz w:val="22"/>
                <w:szCs w:val="22"/>
              </w:rPr>
            </w:pPr>
            <w:r w:rsidRPr="00805591">
              <w:rPr>
                <w:rFonts w:asciiTheme="majorHAnsi" w:hAnsiTheme="majorHAnsi"/>
                <w:sz w:val="22"/>
                <w:szCs w:val="22"/>
              </w:rPr>
              <w:t>Quarterly</w:t>
            </w:r>
          </w:p>
        </w:tc>
        <w:tc>
          <w:tcPr>
            <w:tcW w:w="3685" w:type="dxa"/>
          </w:tcPr>
          <w:p w14:paraId="032C4061" w14:textId="063E297F" w:rsidR="00D47A87" w:rsidRPr="00805591" w:rsidRDefault="00D47A87" w:rsidP="00805591">
            <w:pPr>
              <w:spacing w:before="60" w:after="60"/>
              <w:rPr>
                <w:rFonts w:asciiTheme="majorHAnsi" w:hAnsiTheme="majorHAnsi"/>
                <w:sz w:val="22"/>
                <w:szCs w:val="22"/>
              </w:rPr>
            </w:pPr>
            <w:r w:rsidRPr="00805591">
              <w:rPr>
                <w:rFonts w:asciiTheme="majorHAnsi" w:hAnsiTheme="majorHAnsi"/>
                <w:sz w:val="22"/>
                <w:szCs w:val="22"/>
              </w:rPr>
              <w:t xml:space="preserve">BAS </w:t>
            </w:r>
            <w:r w:rsidR="00776FBD" w:rsidRPr="00805591">
              <w:rPr>
                <w:rFonts w:asciiTheme="majorHAnsi" w:hAnsiTheme="majorHAnsi"/>
                <w:sz w:val="22"/>
                <w:szCs w:val="22"/>
              </w:rPr>
              <w:t>lodgment</w:t>
            </w:r>
          </w:p>
        </w:tc>
        <w:tc>
          <w:tcPr>
            <w:tcW w:w="2552" w:type="dxa"/>
          </w:tcPr>
          <w:p w14:paraId="53AE6E67" w14:textId="6EBF2BBA" w:rsidR="00D47A87" w:rsidRPr="00805591" w:rsidRDefault="00D47A87" w:rsidP="00805591">
            <w:pPr>
              <w:spacing w:before="60" w:after="60"/>
              <w:rPr>
                <w:rFonts w:asciiTheme="majorHAnsi" w:hAnsiTheme="majorHAnsi"/>
                <w:sz w:val="22"/>
                <w:szCs w:val="22"/>
              </w:rPr>
            </w:pPr>
            <w:r w:rsidRPr="00805591">
              <w:rPr>
                <w:rFonts w:asciiTheme="majorHAnsi" w:hAnsiTheme="majorHAnsi"/>
                <w:sz w:val="22"/>
                <w:szCs w:val="22"/>
              </w:rPr>
              <w:t>Bookkeeper</w:t>
            </w:r>
            <w:r w:rsidR="00776FBD">
              <w:rPr>
                <w:rFonts w:asciiTheme="majorHAnsi" w:hAnsiTheme="majorHAnsi"/>
                <w:sz w:val="22"/>
                <w:szCs w:val="22"/>
              </w:rPr>
              <w:t xml:space="preserve"> </w:t>
            </w:r>
            <w:r w:rsidRPr="00805591">
              <w:rPr>
                <w:rFonts w:asciiTheme="majorHAnsi" w:hAnsiTheme="majorHAnsi"/>
                <w:sz w:val="22"/>
                <w:szCs w:val="22"/>
              </w:rPr>
              <w:t>/accountant</w:t>
            </w:r>
          </w:p>
        </w:tc>
        <w:tc>
          <w:tcPr>
            <w:tcW w:w="950" w:type="dxa"/>
          </w:tcPr>
          <w:p w14:paraId="65CE42DB" w14:textId="77777777" w:rsidR="00D47A87" w:rsidRPr="00805591" w:rsidRDefault="00D47A87" w:rsidP="00186D51">
            <w:pPr>
              <w:rPr>
                <w:rFonts w:asciiTheme="majorHAnsi" w:hAnsiTheme="majorHAnsi"/>
                <w:sz w:val="22"/>
                <w:szCs w:val="22"/>
              </w:rPr>
            </w:pPr>
          </w:p>
        </w:tc>
      </w:tr>
      <w:tr w:rsidR="00805591" w14:paraId="4BC0464B" w14:textId="77777777" w:rsidTr="00776FBD">
        <w:tc>
          <w:tcPr>
            <w:tcW w:w="2093" w:type="dxa"/>
            <w:vMerge w:val="restart"/>
          </w:tcPr>
          <w:p w14:paraId="1ABE9ED9" w14:textId="71D56C41"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Monthly/Fortnightly</w:t>
            </w:r>
          </w:p>
        </w:tc>
        <w:tc>
          <w:tcPr>
            <w:tcW w:w="3685" w:type="dxa"/>
          </w:tcPr>
          <w:p w14:paraId="1DE0A26E" w14:textId="712846F9"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Submit timesheet</w:t>
            </w:r>
          </w:p>
        </w:tc>
        <w:tc>
          <w:tcPr>
            <w:tcW w:w="2552" w:type="dxa"/>
          </w:tcPr>
          <w:p w14:paraId="4DC42742" w14:textId="3137BF43"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Networker</w:t>
            </w:r>
          </w:p>
        </w:tc>
        <w:tc>
          <w:tcPr>
            <w:tcW w:w="950" w:type="dxa"/>
          </w:tcPr>
          <w:p w14:paraId="7922EBE2" w14:textId="77777777" w:rsidR="00805591" w:rsidRPr="00805591" w:rsidRDefault="00805591" w:rsidP="00186D51">
            <w:pPr>
              <w:rPr>
                <w:rFonts w:asciiTheme="majorHAnsi" w:hAnsiTheme="majorHAnsi"/>
                <w:sz w:val="22"/>
                <w:szCs w:val="22"/>
              </w:rPr>
            </w:pPr>
          </w:p>
        </w:tc>
      </w:tr>
      <w:tr w:rsidR="00805591" w14:paraId="5C9873C1" w14:textId="77777777" w:rsidTr="00776FBD">
        <w:tc>
          <w:tcPr>
            <w:tcW w:w="2093" w:type="dxa"/>
            <w:vMerge/>
          </w:tcPr>
          <w:p w14:paraId="17255C6E" w14:textId="77777777" w:rsidR="00805591" w:rsidRPr="00805591" w:rsidRDefault="00805591" w:rsidP="00805591">
            <w:pPr>
              <w:spacing w:before="60" w:after="60"/>
              <w:rPr>
                <w:rFonts w:asciiTheme="majorHAnsi" w:hAnsiTheme="majorHAnsi"/>
                <w:sz w:val="22"/>
                <w:szCs w:val="22"/>
              </w:rPr>
            </w:pPr>
          </w:p>
        </w:tc>
        <w:tc>
          <w:tcPr>
            <w:tcW w:w="3685" w:type="dxa"/>
          </w:tcPr>
          <w:p w14:paraId="0F579525" w14:textId="6C64C6B7"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Approve Networker timesheet</w:t>
            </w:r>
          </w:p>
        </w:tc>
        <w:tc>
          <w:tcPr>
            <w:tcW w:w="2552" w:type="dxa"/>
          </w:tcPr>
          <w:p w14:paraId="2E017439" w14:textId="42B12A1B"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Treasurer</w:t>
            </w:r>
          </w:p>
        </w:tc>
        <w:tc>
          <w:tcPr>
            <w:tcW w:w="950" w:type="dxa"/>
          </w:tcPr>
          <w:p w14:paraId="08D48900" w14:textId="77777777" w:rsidR="00805591" w:rsidRPr="00805591" w:rsidRDefault="00805591" w:rsidP="00186D51">
            <w:pPr>
              <w:rPr>
                <w:rFonts w:asciiTheme="majorHAnsi" w:hAnsiTheme="majorHAnsi"/>
                <w:sz w:val="22"/>
                <w:szCs w:val="22"/>
              </w:rPr>
            </w:pPr>
          </w:p>
        </w:tc>
      </w:tr>
      <w:tr w:rsidR="00805591" w14:paraId="108C5C86" w14:textId="77777777" w:rsidTr="00776FBD">
        <w:tc>
          <w:tcPr>
            <w:tcW w:w="2093" w:type="dxa"/>
            <w:vMerge w:val="restart"/>
          </w:tcPr>
          <w:p w14:paraId="1324DB33" w14:textId="38CFF635"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Before COM meetings</w:t>
            </w:r>
          </w:p>
        </w:tc>
        <w:tc>
          <w:tcPr>
            <w:tcW w:w="3685" w:type="dxa"/>
          </w:tcPr>
          <w:p w14:paraId="07F9EF19" w14:textId="19BBE1E9"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Bank reconciliation</w:t>
            </w:r>
          </w:p>
        </w:tc>
        <w:tc>
          <w:tcPr>
            <w:tcW w:w="2552" w:type="dxa"/>
          </w:tcPr>
          <w:p w14:paraId="1A565512" w14:textId="4D80AA02" w:rsidR="00805591" w:rsidRPr="00805591" w:rsidRDefault="00776FBD" w:rsidP="00805591">
            <w:pPr>
              <w:spacing w:before="60" w:after="60"/>
              <w:rPr>
                <w:rFonts w:asciiTheme="majorHAnsi" w:hAnsiTheme="majorHAnsi"/>
                <w:sz w:val="22"/>
                <w:szCs w:val="22"/>
              </w:rPr>
            </w:pPr>
            <w:r w:rsidRPr="00805591">
              <w:rPr>
                <w:rFonts w:asciiTheme="majorHAnsi" w:hAnsiTheme="majorHAnsi"/>
                <w:sz w:val="22"/>
                <w:szCs w:val="22"/>
              </w:rPr>
              <w:t>Bookkeeper</w:t>
            </w:r>
            <w:r>
              <w:rPr>
                <w:rFonts w:asciiTheme="majorHAnsi" w:hAnsiTheme="majorHAnsi"/>
                <w:sz w:val="22"/>
                <w:szCs w:val="22"/>
              </w:rPr>
              <w:t xml:space="preserve"> </w:t>
            </w:r>
            <w:r w:rsidRPr="00805591">
              <w:rPr>
                <w:rFonts w:asciiTheme="majorHAnsi" w:hAnsiTheme="majorHAnsi"/>
                <w:sz w:val="22"/>
                <w:szCs w:val="22"/>
              </w:rPr>
              <w:t>/accountant</w:t>
            </w:r>
          </w:p>
        </w:tc>
        <w:tc>
          <w:tcPr>
            <w:tcW w:w="950" w:type="dxa"/>
          </w:tcPr>
          <w:p w14:paraId="7D0A55D9" w14:textId="77777777" w:rsidR="00805591" w:rsidRPr="00805591" w:rsidRDefault="00805591" w:rsidP="00186D51">
            <w:pPr>
              <w:rPr>
                <w:rFonts w:asciiTheme="majorHAnsi" w:hAnsiTheme="majorHAnsi"/>
                <w:sz w:val="22"/>
                <w:szCs w:val="22"/>
              </w:rPr>
            </w:pPr>
          </w:p>
        </w:tc>
      </w:tr>
      <w:tr w:rsidR="00805591" w14:paraId="5F34AA00" w14:textId="77777777" w:rsidTr="00776FBD">
        <w:tc>
          <w:tcPr>
            <w:tcW w:w="2093" w:type="dxa"/>
            <w:vMerge/>
          </w:tcPr>
          <w:p w14:paraId="73C6295D" w14:textId="77777777" w:rsidR="00805591" w:rsidRPr="00805591" w:rsidRDefault="00805591" w:rsidP="00805591">
            <w:pPr>
              <w:spacing w:before="60" w:after="60"/>
              <w:rPr>
                <w:rFonts w:asciiTheme="majorHAnsi" w:hAnsiTheme="majorHAnsi"/>
                <w:sz w:val="22"/>
                <w:szCs w:val="22"/>
              </w:rPr>
            </w:pPr>
          </w:p>
        </w:tc>
        <w:tc>
          <w:tcPr>
            <w:tcW w:w="3685" w:type="dxa"/>
          </w:tcPr>
          <w:p w14:paraId="142DC6D4" w14:textId="4FE69FB2" w:rsidR="00805591" w:rsidRPr="00805591" w:rsidRDefault="00805591" w:rsidP="00805591">
            <w:pPr>
              <w:spacing w:before="60" w:after="60"/>
              <w:rPr>
                <w:rFonts w:asciiTheme="majorHAnsi" w:hAnsiTheme="majorHAnsi"/>
                <w:sz w:val="22"/>
                <w:szCs w:val="22"/>
              </w:rPr>
            </w:pPr>
            <w:r w:rsidRPr="00805591">
              <w:rPr>
                <w:rFonts w:asciiTheme="majorHAnsi" w:hAnsiTheme="majorHAnsi"/>
                <w:sz w:val="22"/>
                <w:szCs w:val="22"/>
              </w:rPr>
              <w:t>Financial reports and Treasurers report</w:t>
            </w:r>
          </w:p>
        </w:tc>
        <w:tc>
          <w:tcPr>
            <w:tcW w:w="2552" w:type="dxa"/>
          </w:tcPr>
          <w:p w14:paraId="3B31782D" w14:textId="0FD4274C" w:rsidR="00805591" w:rsidRPr="00805591" w:rsidRDefault="00776FBD" w:rsidP="00805591">
            <w:pPr>
              <w:spacing w:before="60" w:after="60"/>
              <w:rPr>
                <w:rFonts w:asciiTheme="majorHAnsi" w:hAnsiTheme="majorHAnsi"/>
                <w:sz w:val="22"/>
                <w:szCs w:val="22"/>
              </w:rPr>
            </w:pPr>
            <w:r w:rsidRPr="00805591">
              <w:rPr>
                <w:rFonts w:asciiTheme="majorHAnsi" w:hAnsiTheme="majorHAnsi"/>
                <w:sz w:val="22"/>
                <w:szCs w:val="22"/>
              </w:rPr>
              <w:t>Bookkeeper</w:t>
            </w:r>
            <w:r>
              <w:rPr>
                <w:rFonts w:asciiTheme="majorHAnsi" w:hAnsiTheme="majorHAnsi"/>
                <w:sz w:val="22"/>
                <w:szCs w:val="22"/>
              </w:rPr>
              <w:t xml:space="preserve"> </w:t>
            </w:r>
            <w:r w:rsidRPr="00805591">
              <w:rPr>
                <w:rFonts w:asciiTheme="majorHAnsi" w:hAnsiTheme="majorHAnsi"/>
                <w:sz w:val="22"/>
                <w:szCs w:val="22"/>
              </w:rPr>
              <w:t>/accountant</w:t>
            </w:r>
            <w:r>
              <w:rPr>
                <w:rFonts w:asciiTheme="majorHAnsi" w:hAnsiTheme="majorHAnsi"/>
                <w:sz w:val="22"/>
                <w:szCs w:val="22"/>
              </w:rPr>
              <w:t>, Treasurer</w:t>
            </w:r>
          </w:p>
        </w:tc>
        <w:tc>
          <w:tcPr>
            <w:tcW w:w="950" w:type="dxa"/>
          </w:tcPr>
          <w:p w14:paraId="73DC22EC" w14:textId="77777777" w:rsidR="00805591" w:rsidRPr="00805591" w:rsidRDefault="00805591" w:rsidP="00186D51">
            <w:pPr>
              <w:rPr>
                <w:rFonts w:asciiTheme="majorHAnsi" w:hAnsiTheme="majorHAnsi"/>
                <w:sz w:val="22"/>
                <w:szCs w:val="22"/>
              </w:rPr>
            </w:pPr>
          </w:p>
        </w:tc>
      </w:tr>
    </w:tbl>
    <w:p w14:paraId="4A854BA3" w14:textId="77777777" w:rsidR="00D47A87" w:rsidRPr="00382A2E" w:rsidRDefault="00D47A87" w:rsidP="00186D51">
      <w:pPr>
        <w:rPr>
          <w:rFonts w:asciiTheme="majorHAnsi" w:hAnsiTheme="majorHAnsi"/>
          <w:i/>
          <w:sz w:val="22"/>
          <w:szCs w:val="22"/>
        </w:rPr>
      </w:pPr>
    </w:p>
    <w:sectPr w:rsidR="00D47A87" w:rsidRPr="00382A2E" w:rsidSect="003D17CA">
      <w:headerReference w:type="even" r:id="rId13"/>
      <w:headerReference w:type="default" r:id="rId14"/>
      <w:footerReference w:type="default" r:id="rId15"/>
      <w:headerReference w:type="first" r:id="rId16"/>
      <w:pgSz w:w="11900" w:h="16840"/>
      <w:pgMar w:top="2268" w:right="1418" w:bottom="1440"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0B4A9" w15:done="0"/>
  <w15:commentEx w15:paraId="33A3E72D" w15:done="0"/>
  <w15:commentEx w15:paraId="7F8FB240" w15:done="0"/>
  <w15:commentEx w15:paraId="505E887C" w15:paraIdParent="7F8FB240" w15:done="0"/>
  <w15:commentEx w15:paraId="731D78F0" w15:done="0"/>
  <w15:commentEx w15:paraId="6B2720DE" w15:done="0"/>
  <w15:commentEx w15:paraId="1B997806" w15:paraIdParent="6B272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0B4A9" w16cid:durableId="1EEF6029"/>
  <w16cid:commentId w16cid:paraId="33A3E72D" w16cid:durableId="1EEF602A"/>
  <w16cid:commentId w16cid:paraId="7F8FB240" w16cid:durableId="1EEF602B"/>
  <w16cid:commentId w16cid:paraId="505E887C" w16cid:durableId="1EEF6462"/>
  <w16cid:commentId w16cid:paraId="731D78F0" w16cid:durableId="1EEF602C"/>
  <w16cid:commentId w16cid:paraId="6B2720DE" w16cid:durableId="1EEF602D"/>
  <w16cid:commentId w16cid:paraId="1B997806" w16cid:durableId="1EEF61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A249" w14:textId="77777777" w:rsidR="000C05A8" w:rsidRDefault="000C05A8" w:rsidP="004F5409">
      <w:r>
        <w:separator/>
      </w:r>
    </w:p>
  </w:endnote>
  <w:endnote w:type="continuationSeparator" w:id="0">
    <w:p w14:paraId="76C49075" w14:textId="77777777" w:rsidR="000C05A8" w:rsidRDefault="000C05A8" w:rsidP="004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74F" w14:textId="77777777" w:rsidR="000C05A8" w:rsidRDefault="000C05A8" w:rsidP="00846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4E056" w14:textId="77777777" w:rsidR="000C05A8" w:rsidRDefault="000C05A8" w:rsidP="00D75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A210" w14:textId="77777777" w:rsidR="000C05A8" w:rsidRDefault="000C05A8" w:rsidP="00314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070">
      <w:rPr>
        <w:rStyle w:val="PageNumber"/>
        <w:noProof/>
      </w:rPr>
      <w:t>1</w:t>
    </w:r>
    <w:r>
      <w:rPr>
        <w:rStyle w:val="PageNumber"/>
      </w:rPr>
      <w:fldChar w:fldCharType="end"/>
    </w:r>
  </w:p>
  <w:p w14:paraId="0605F9B2" w14:textId="1EBF0AC7" w:rsidR="000C05A8" w:rsidRPr="006C2596" w:rsidRDefault="000C05A8" w:rsidP="00846C3C">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59264" behindDoc="0" locked="0" layoutInCell="1" allowOverlap="1" wp14:anchorId="2671C32A" wp14:editId="7558E278">
              <wp:simplePos x="0" y="0"/>
              <wp:positionH relativeFrom="column">
                <wp:posOffset>-914400</wp:posOffset>
              </wp:positionH>
              <wp:positionV relativeFrom="paragraph">
                <wp:posOffset>-14507</wp:posOffset>
              </wp:positionV>
              <wp:extent cx="7543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290B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15pt" to="5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" strokecolor="#4579b8 [3044]"/>
          </w:pict>
        </mc:Fallback>
      </mc:AlternateContent>
    </w:r>
    <w:r>
      <w:rPr>
        <w:rFonts w:asciiTheme="majorHAnsi" w:hAnsiTheme="majorHAnsi"/>
        <w:b/>
        <w:i/>
      </w:rPr>
      <w:t>UMRNHN Financial Management</w:t>
    </w:r>
    <w:r w:rsidRPr="006C2596">
      <w:rPr>
        <w:rFonts w:asciiTheme="majorHAnsi" w:hAnsiTheme="majorHAnsi"/>
        <w:b/>
        <w:i/>
      </w:rPr>
      <w:t xml:space="preserve"> P</w:t>
    </w:r>
    <w:r>
      <w:rPr>
        <w:rFonts w:asciiTheme="majorHAnsi" w:hAnsiTheme="majorHAnsi"/>
        <w:b/>
        <w:i/>
      </w:rPr>
      <w:t>olicy</w:t>
    </w:r>
  </w:p>
  <w:p w14:paraId="2E48D032" w14:textId="77777777"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Version: 1</w:t>
    </w:r>
  </w:p>
  <w:p w14:paraId="3A67E049" w14:textId="0FC08A20"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Pr>
        <w:rFonts w:asciiTheme="majorHAnsi" w:hAnsiTheme="majorHAnsi"/>
        <w:sz w:val="20"/>
        <w:szCs w:val="20"/>
      </w:rPr>
      <w:t>21</w:t>
    </w:r>
    <w:r w:rsidRPr="00203013">
      <w:rPr>
        <w:rFonts w:asciiTheme="majorHAnsi" w:hAnsiTheme="majorHAnsi"/>
        <w:sz w:val="20"/>
        <w:szCs w:val="20"/>
        <w:vertAlign w:val="superscript"/>
      </w:rPr>
      <w:t>st</w:t>
    </w:r>
    <w:r>
      <w:rPr>
        <w:rFonts w:asciiTheme="majorHAnsi" w:hAnsiTheme="majorHAnsi"/>
        <w:sz w:val="20"/>
        <w:szCs w:val="20"/>
      </w:rPr>
      <w:t xml:space="preserve"> August 2018</w:t>
    </w:r>
  </w:p>
  <w:p w14:paraId="3E142D5B" w14:textId="03E9AD65"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21</w:t>
    </w:r>
    <w:r w:rsidRPr="00203013">
      <w:rPr>
        <w:rFonts w:asciiTheme="majorHAnsi" w:hAnsiTheme="majorHAnsi"/>
        <w:sz w:val="20"/>
        <w:szCs w:val="20"/>
        <w:vertAlign w:val="superscript"/>
      </w:rPr>
      <w:t>st</w:t>
    </w:r>
    <w:r>
      <w:rPr>
        <w:rFonts w:asciiTheme="majorHAnsi" w:hAnsiTheme="majorHAnsi"/>
        <w:sz w:val="20"/>
        <w:szCs w:val="20"/>
      </w:rPr>
      <w:t xml:space="preserve"> August 2019</w:t>
    </w:r>
  </w:p>
  <w:p w14:paraId="271CD7EC" w14:textId="77777777"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2A42" w14:textId="77777777" w:rsidR="000C05A8" w:rsidRDefault="000C05A8"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070">
      <w:rPr>
        <w:rStyle w:val="PageNumber"/>
        <w:noProof/>
      </w:rPr>
      <w:t>6</w:t>
    </w:r>
    <w:r>
      <w:rPr>
        <w:rStyle w:val="PageNumber"/>
      </w:rPr>
      <w:fldChar w:fldCharType="end"/>
    </w:r>
  </w:p>
  <w:p w14:paraId="48085B63" w14:textId="220D2E97" w:rsidR="000C05A8" w:rsidRPr="006C2596" w:rsidRDefault="000C05A8" w:rsidP="00D7565F">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67456" behindDoc="0" locked="0" layoutInCell="1" allowOverlap="1" wp14:anchorId="1925E6AD" wp14:editId="5E0F477F">
              <wp:simplePos x="0" y="0"/>
              <wp:positionH relativeFrom="column">
                <wp:posOffset>-914400</wp:posOffset>
              </wp:positionH>
              <wp:positionV relativeFrom="paragraph">
                <wp:posOffset>-14507</wp:posOffset>
              </wp:positionV>
              <wp:extent cx="7543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EF25B0"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in,-1.15pt" to="5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" strokecolor="#4579b8 [3044]"/>
          </w:pict>
        </mc:Fallback>
      </mc:AlternateContent>
    </w:r>
    <w:r>
      <w:rPr>
        <w:rFonts w:asciiTheme="majorHAnsi" w:hAnsiTheme="majorHAnsi"/>
        <w:b/>
        <w:i/>
      </w:rPr>
      <w:t>UMRNHN Financial</w:t>
    </w:r>
    <w:r w:rsidRPr="006C2596">
      <w:rPr>
        <w:rFonts w:asciiTheme="majorHAnsi" w:hAnsiTheme="majorHAnsi"/>
        <w:b/>
        <w:i/>
      </w:rPr>
      <w:t xml:space="preserve"> </w:t>
    </w:r>
    <w:r>
      <w:rPr>
        <w:rFonts w:asciiTheme="majorHAnsi" w:hAnsiTheme="majorHAnsi"/>
        <w:b/>
        <w:i/>
      </w:rPr>
      <w:t xml:space="preserve">Management </w:t>
    </w:r>
    <w:r w:rsidRPr="006C2596">
      <w:rPr>
        <w:rFonts w:asciiTheme="majorHAnsi" w:hAnsiTheme="majorHAnsi"/>
        <w:b/>
        <w:i/>
      </w:rPr>
      <w:t>P</w:t>
    </w:r>
    <w:r>
      <w:rPr>
        <w:rFonts w:asciiTheme="majorHAnsi" w:hAnsiTheme="majorHAnsi"/>
        <w:b/>
        <w:i/>
      </w:rPr>
      <w:t>rocedure</w:t>
    </w:r>
  </w:p>
  <w:p w14:paraId="03A6BFC8" w14:textId="77777777"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Version: 1</w:t>
    </w:r>
  </w:p>
  <w:p w14:paraId="2F1814D4" w14:textId="4716224B"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611070">
      <w:rPr>
        <w:rFonts w:asciiTheme="majorHAnsi" w:hAnsiTheme="majorHAnsi"/>
        <w:sz w:val="20"/>
        <w:szCs w:val="20"/>
      </w:rPr>
      <w:t>21</w:t>
    </w:r>
    <w:r w:rsidR="00611070" w:rsidRPr="00611070">
      <w:rPr>
        <w:rFonts w:asciiTheme="majorHAnsi" w:hAnsiTheme="majorHAnsi"/>
        <w:sz w:val="20"/>
        <w:szCs w:val="20"/>
        <w:vertAlign w:val="superscript"/>
      </w:rPr>
      <w:t>st</w:t>
    </w:r>
    <w:r w:rsidR="00611070">
      <w:rPr>
        <w:rFonts w:asciiTheme="majorHAnsi" w:hAnsiTheme="majorHAnsi"/>
        <w:sz w:val="20"/>
        <w:szCs w:val="20"/>
      </w:rPr>
      <w:t xml:space="preserve"> August 2018</w:t>
    </w:r>
  </w:p>
  <w:p w14:paraId="49E3D332" w14:textId="0CC35E83"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611070">
      <w:rPr>
        <w:rFonts w:asciiTheme="majorHAnsi" w:hAnsiTheme="majorHAnsi"/>
        <w:sz w:val="20"/>
        <w:szCs w:val="20"/>
      </w:rPr>
      <w:t>21</w:t>
    </w:r>
    <w:r w:rsidR="00611070" w:rsidRPr="00611070">
      <w:rPr>
        <w:rFonts w:asciiTheme="majorHAnsi" w:hAnsiTheme="majorHAnsi"/>
        <w:sz w:val="20"/>
        <w:szCs w:val="20"/>
        <w:vertAlign w:val="superscript"/>
      </w:rPr>
      <w:t>st</w:t>
    </w:r>
    <w:r w:rsidR="00611070">
      <w:rPr>
        <w:rFonts w:asciiTheme="majorHAnsi" w:hAnsiTheme="majorHAnsi"/>
        <w:sz w:val="20"/>
        <w:szCs w:val="20"/>
      </w:rPr>
      <w:t xml:space="preserve"> August 2019</w:t>
    </w:r>
  </w:p>
  <w:p w14:paraId="4429F842" w14:textId="10241F72" w:rsidR="000C05A8" w:rsidRPr="00EE268B" w:rsidRDefault="000C05A8" w:rsidP="00255D87">
    <w:pPr>
      <w:pStyle w:val="Footer"/>
      <w:rPr>
        <w:rFonts w:asciiTheme="majorHAnsi" w:hAnsiTheme="majorHAnsi"/>
        <w:sz w:val="20"/>
        <w:szCs w:val="20"/>
      </w:rPr>
    </w:pPr>
    <w:r w:rsidRPr="00EE268B">
      <w:rPr>
        <w:rFonts w:asciiTheme="majorHAnsi" w:hAnsiTheme="majorHAnsi"/>
        <w:sz w:val="20"/>
        <w:szCs w:val="20"/>
      </w:rPr>
      <w:t xml:space="preserve">Responsible person: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7CA3" w14:textId="77777777" w:rsidR="000C05A8" w:rsidRDefault="000C05A8" w:rsidP="004F5409">
      <w:r>
        <w:separator/>
      </w:r>
    </w:p>
  </w:footnote>
  <w:footnote w:type="continuationSeparator" w:id="0">
    <w:p w14:paraId="1525000F" w14:textId="77777777" w:rsidR="000C05A8" w:rsidRDefault="000C05A8" w:rsidP="004F5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5DFD" w14:textId="0B5F3E1D" w:rsidR="000C05A8" w:rsidRDefault="000C05A8">
    <w:pPr>
      <w:pStyle w:val="Header"/>
    </w:pPr>
    <w:r>
      <w:rPr>
        <w:noProof/>
      </w:rPr>
      <w:drawing>
        <wp:anchor distT="0" distB="0" distL="114300" distR="114300" simplePos="0" relativeHeight="251658240" behindDoc="0" locked="0" layoutInCell="1" allowOverlap="1" wp14:anchorId="01C3E6D2" wp14:editId="537ABB56">
          <wp:simplePos x="0" y="0"/>
          <wp:positionH relativeFrom="column">
            <wp:posOffset>5029200</wp:posOffset>
          </wp:positionH>
          <wp:positionV relativeFrom="paragraph">
            <wp:posOffset>-151765</wp:posOffset>
          </wp:positionV>
          <wp:extent cx="1047115" cy="1035685"/>
          <wp:effectExtent l="0" t="0" r="0" b="5715"/>
          <wp:wrapTight wrapText="bothSides">
            <wp:wrapPolygon edited="0">
              <wp:start x="0" y="0"/>
              <wp:lineTo x="0" y="21189"/>
              <wp:lineTo x="20958" y="21189"/>
              <wp:lineTo x="209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7783" w14:textId="7877900D" w:rsidR="000C05A8" w:rsidRPr="00255D87" w:rsidRDefault="000C05A8" w:rsidP="00255D87">
    <w:pPr>
      <w:pStyle w:val="Header"/>
    </w:pPr>
    <w:r>
      <w:rPr>
        <w:noProof/>
      </w:rPr>
      <w:drawing>
        <wp:anchor distT="0" distB="0" distL="114300" distR="114300" simplePos="0" relativeHeight="251665408" behindDoc="0" locked="0" layoutInCell="1" allowOverlap="1" wp14:anchorId="56A7EA46" wp14:editId="02D367A9">
          <wp:simplePos x="0" y="0"/>
          <wp:positionH relativeFrom="column">
            <wp:posOffset>5181600</wp:posOffset>
          </wp:positionH>
          <wp:positionV relativeFrom="paragraph">
            <wp:posOffset>635</wp:posOffset>
          </wp:positionV>
          <wp:extent cx="1047115" cy="1035685"/>
          <wp:effectExtent l="0" t="0" r="0" b="5715"/>
          <wp:wrapTight wrapText="bothSides">
            <wp:wrapPolygon edited="0">
              <wp:start x="0" y="0"/>
              <wp:lineTo x="0" y="21189"/>
              <wp:lineTo x="20958" y="21189"/>
              <wp:lineTo x="20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0B4" w14:textId="73164BB4" w:rsidR="000C05A8" w:rsidRDefault="000C05A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9853" w14:textId="1DDE4553" w:rsidR="000C05A8" w:rsidRDefault="000C05A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A8FE" w14:textId="39632E54" w:rsidR="000C05A8" w:rsidRDefault="000C05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DE1"/>
    <w:multiLevelType w:val="hybridMultilevel"/>
    <w:tmpl w:val="2AE619AE"/>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E0320"/>
    <w:multiLevelType w:val="hybridMultilevel"/>
    <w:tmpl w:val="3B9E9048"/>
    <w:lvl w:ilvl="0" w:tplc="0C090009">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A923D39"/>
    <w:multiLevelType w:val="hybridMultilevel"/>
    <w:tmpl w:val="64048D2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81F89"/>
    <w:multiLevelType w:val="hybridMultilevel"/>
    <w:tmpl w:val="7294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9A2D02"/>
    <w:multiLevelType w:val="hybridMultilevel"/>
    <w:tmpl w:val="B34A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0B96"/>
    <w:multiLevelType w:val="hybridMultilevel"/>
    <w:tmpl w:val="AB22A6C0"/>
    <w:lvl w:ilvl="0" w:tplc="0C090009">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B4944CC"/>
    <w:multiLevelType w:val="hybridMultilevel"/>
    <w:tmpl w:val="614E8D4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87785F"/>
    <w:multiLevelType w:val="hybridMultilevel"/>
    <w:tmpl w:val="C8C4AFCC"/>
    <w:lvl w:ilvl="0" w:tplc="0C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7222D"/>
    <w:multiLevelType w:val="hybridMultilevel"/>
    <w:tmpl w:val="DCB0E0F0"/>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93D6A"/>
    <w:multiLevelType w:val="hybridMultilevel"/>
    <w:tmpl w:val="CD98DBB0"/>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F0E3E"/>
    <w:multiLevelType w:val="hybridMultilevel"/>
    <w:tmpl w:val="B8926FE4"/>
    <w:lvl w:ilvl="0" w:tplc="46989980">
      <w:start w:val="1"/>
      <w:numFmt w:val="lowerLetter"/>
      <w:lvlText w:val="%1)"/>
      <w:lvlJc w:val="left"/>
      <w:pPr>
        <w:ind w:left="1080" w:hanging="360"/>
      </w:pPr>
      <w:rPr>
        <w:rFonts w:hint="default"/>
      </w:rPr>
    </w:lvl>
    <w:lvl w:ilvl="1" w:tplc="FF4EFD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F601F"/>
    <w:multiLevelType w:val="hybridMultilevel"/>
    <w:tmpl w:val="9F44893E"/>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2">
    <w:nsid w:val="45E242C8"/>
    <w:multiLevelType w:val="hybridMultilevel"/>
    <w:tmpl w:val="C1BA9C12"/>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65903"/>
    <w:multiLevelType w:val="hybridMultilevel"/>
    <w:tmpl w:val="2C0C354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CC6C76"/>
    <w:multiLevelType w:val="hybridMultilevel"/>
    <w:tmpl w:val="5E5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32A58"/>
    <w:multiLevelType w:val="hybridMultilevel"/>
    <w:tmpl w:val="50F65C8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E1552"/>
    <w:multiLevelType w:val="hybridMultilevel"/>
    <w:tmpl w:val="592C41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F54718"/>
    <w:multiLevelType w:val="hybridMultilevel"/>
    <w:tmpl w:val="446089BC"/>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77032"/>
    <w:multiLevelType w:val="hybridMultilevel"/>
    <w:tmpl w:val="E592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A15BD"/>
    <w:multiLevelType w:val="hybridMultilevel"/>
    <w:tmpl w:val="A55C29E2"/>
    <w:lvl w:ilvl="0" w:tplc="0C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13575"/>
    <w:multiLevelType w:val="hybridMultilevel"/>
    <w:tmpl w:val="1B3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90310"/>
    <w:multiLevelType w:val="hybridMultilevel"/>
    <w:tmpl w:val="20DE274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9B79A6"/>
    <w:multiLevelType w:val="hybridMultilevel"/>
    <w:tmpl w:val="357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527CB"/>
    <w:multiLevelType w:val="hybridMultilevel"/>
    <w:tmpl w:val="32EA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F7242"/>
    <w:multiLevelType w:val="hybridMultilevel"/>
    <w:tmpl w:val="DCD8CB3A"/>
    <w:lvl w:ilvl="0" w:tplc="0C090009">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7AA60E3F"/>
    <w:multiLevelType w:val="hybridMultilevel"/>
    <w:tmpl w:val="599AD026"/>
    <w:lvl w:ilvl="0" w:tplc="0C090009">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nsid w:val="7EC05D52"/>
    <w:multiLevelType w:val="hybridMultilevel"/>
    <w:tmpl w:val="7EFE691A"/>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6"/>
  </w:num>
  <w:num w:numId="5">
    <w:abstractNumId w:val="5"/>
  </w:num>
  <w:num w:numId="6">
    <w:abstractNumId w:val="26"/>
  </w:num>
  <w:num w:numId="7">
    <w:abstractNumId w:val="12"/>
  </w:num>
  <w:num w:numId="8">
    <w:abstractNumId w:val="9"/>
  </w:num>
  <w:num w:numId="9">
    <w:abstractNumId w:val="7"/>
  </w:num>
  <w:num w:numId="10">
    <w:abstractNumId w:val="15"/>
  </w:num>
  <w:num w:numId="11">
    <w:abstractNumId w:val="17"/>
  </w:num>
  <w:num w:numId="12">
    <w:abstractNumId w:val="0"/>
  </w:num>
  <w:num w:numId="13">
    <w:abstractNumId w:val="8"/>
  </w:num>
  <w:num w:numId="14">
    <w:abstractNumId w:val="1"/>
  </w:num>
  <w:num w:numId="15">
    <w:abstractNumId w:val="2"/>
  </w:num>
  <w:num w:numId="16">
    <w:abstractNumId w:val="13"/>
  </w:num>
  <w:num w:numId="17">
    <w:abstractNumId w:val="16"/>
  </w:num>
  <w:num w:numId="18">
    <w:abstractNumId w:val="21"/>
  </w:num>
  <w:num w:numId="19">
    <w:abstractNumId w:val="24"/>
  </w:num>
  <w:num w:numId="20">
    <w:abstractNumId w:val="25"/>
  </w:num>
  <w:num w:numId="21">
    <w:abstractNumId w:val="11"/>
  </w:num>
  <w:num w:numId="22">
    <w:abstractNumId w:val="3"/>
  </w:num>
  <w:num w:numId="23">
    <w:abstractNumId w:val="23"/>
  </w:num>
  <w:num w:numId="24">
    <w:abstractNumId w:val="4"/>
  </w:num>
  <w:num w:numId="25">
    <w:abstractNumId w:val="18"/>
  </w:num>
  <w:num w:numId="26">
    <w:abstractNumId w:val="22"/>
  </w:num>
  <w:num w:numId="27">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ard Russell">
    <w15:presenceInfo w15:providerId="Windows Live" w15:userId="e2643a9368b14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9"/>
    <w:rsid w:val="00001178"/>
    <w:rsid w:val="000041E8"/>
    <w:rsid w:val="0001583B"/>
    <w:rsid w:val="00020F4F"/>
    <w:rsid w:val="00055CF2"/>
    <w:rsid w:val="00071B23"/>
    <w:rsid w:val="000B1AE4"/>
    <w:rsid w:val="000C05A8"/>
    <w:rsid w:val="00120026"/>
    <w:rsid w:val="00124470"/>
    <w:rsid w:val="00135B63"/>
    <w:rsid w:val="00155B1B"/>
    <w:rsid w:val="00186D51"/>
    <w:rsid w:val="00190FDC"/>
    <w:rsid w:val="001B52B5"/>
    <w:rsid w:val="001B7391"/>
    <w:rsid w:val="001C1460"/>
    <w:rsid w:val="001F4399"/>
    <w:rsid w:val="00203013"/>
    <w:rsid w:val="0020308A"/>
    <w:rsid w:val="00213F7C"/>
    <w:rsid w:val="00223D33"/>
    <w:rsid w:val="00225E7D"/>
    <w:rsid w:val="00231D35"/>
    <w:rsid w:val="00240DB2"/>
    <w:rsid w:val="00255D87"/>
    <w:rsid w:val="00264607"/>
    <w:rsid w:val="002765E2"/>
    <w:rsid w:val="002848F6"/>
    <w:rsid w:val="00284C23"/>
    <w:rsid w:val="00294FD9"/>
    <w:rsid w:val="002A0F33"/>
    <w:rsid w:val="002D3A81"/>
    <w:rsid w:val="00304077"/>
    <w:rsid w:val="003110A5"/>
    <w:rsid w:val="003140E5"/>
    <w:rsid w:val="0031570E"/>
    <w:rsid w:val="0032039D"/>
    <w:rsid w:val="00323E10"/>
    <w:rsid w:val="00326E12"/>
    <w:rsid w:val="0033327A"/>
    <w:rsid w:val="00344AC8"/>
    <w:rsid w:val="00351C0C"/>
    <w:rsid w:val="00382A2E"/>
    <w:rsid w:val="003B37EE"/>
    <w:rsid w:val="003B7556"/>
    <w:rsid w:val="003D17CA"/>
    <w:rsid w:val="003E53DF"/>
    <w:rsid w:val="003F19CD"/>
    <w:rsid w:val="003F1FE7"/>
    <w:rsid w:val="003F32C1"/>
    <w:rsid w:val="0040354D"/>
    <w:rsid w:val="004112CA"/>
    <w:rsid w:val="00422664"/>
    <w:rsid w:val="00424E3B"/>
    <w:rsid w:val="004260AA"/>
    <w:rsid w:val="00427FB7"/>
    <w:rsid w:val="004344C1"/>
    <w:rsid w:val="0043493E"/>
    <w:rsid w:val="0043591A"/>
    <w:rsid w:val="00491A52"/>
    <w:rsid w:val="00494E74"/>
    <w:rsid w:val="004A1F7D"/>
    <w:rsid w:val="004A5781"/>
    <w:rsid w:val="004B0F82"/>
    <w:rsid w:val="004B3CCE"/>
    <w:rsid w:val="004E7873"/>
    <w:rsid w:val="004F26F1"/>
    <w:rsid w:val="004F5409"/>
    <w:rsid w:val="00502511"/>
    <w:rsid w:val="00502837"/>
    <w:rsid w:val="00513B86"/>
    <w:rsid w:val="00517718"/>
    <w:rsid w:val="00521268"/>
    <w:rsid w:val="00525DE8"/>
    <w:rsid w:val="00533440"/>
    <w:rsid w:val="00542255"/>
    <w:rsid w:val="00565D78"/>
    <w:rsid w:val="005D3432"/>
    <w:rsid w:val="00603D75"/>
    <w:rsid w:val="00610132"/>
    <w:rsid w:val="00611070"/>
    <w:rsid w:val="00616AFE"/>
    <w:rsid w:val="006452DE"/>
    <w:rsid w:val="006551F3"/>
    <w:rsid w:val="0066796C"/>
    <w:rsid w:val="00676FB3"/>
    <w:rsid w:val="00684BF2"/>
    <w:rsid w:val="00690E98"/>
    <w:rsid w:val="0069627E"/>
    <w:rsid w:val="006A1F47"/>
    <w:rsid w:val="006A4BD5"/>
    <w:rsid w:val="006C22DE"/>
    <w:rsid w:val="006C2596"/>
    <w:rsid w:val="0070645B"/>
    <w:rsid w:val="00715339"/>
    <w:rsid w:val="00723DCA"/>
    <w:rsid w:val="00726C56"/>
    <w:rsid w:val="00732496"/>
    <w:rsid w:val="0074590B"/>
    <w:rsid w:val="00763959"/>
    <w:rsid w:val="00776FBD"/>
    <w:rsid w:val="007F0429"/>
    <w:rsid w:val="007F5C6C"/>
    <w:rsid w:val="00803219"/>
    <w:rsid w:val="00805591"/>
    <w:rsid w:val="00846C3C"/>
    <w:rsid w:val="00875B3B"/>
    <w:rsid w:val="008776FF"/>
    <w:rsid w:val="008C046E"/>
    <w:rsid w:val="008C266B"/>
    <w:rsid w:val="008D5921"/>
    <w:rsid w:val="008D5CC7"/>
    <w:rsid w:val="008E11E1"/>
    <w:rsid w:val="008E21C1"/>
    <w:rsid w:val="008E356C"/>
    <w:rsid w:val="008E3893"/>
    <w:rsid w:val="008E5209"/>
    <w:rsid w:val="008F1DDD"/>
    <w:rsid w:val="00900083"/>
    <w:rsid w:val="009101F2"/>
    <w:rsid w:val="00911493"/>
    <w:rsid w:val="00924323"/>
    <w:rsid w:val="009272C5"/>
    <w:rsid w:val="009677F4"/>
    <w:rsid w:val="00975804"/>
    <w:rsid w:val="009851EE"/>
    <w:rsid w:val="00987FE3"/>
    <w:rsid w:val="00991884"/>
    <w:rsid w:val="009D5FBB"/>
    <w:rsid w:val="009E4ABF"/>
    <w:rsid w:val="009E5E26"/>
    <w:rsid w:val="009F4F4C"/>
    <w:rsid w:val="00A3074D"/>
    <w:rsid w:val="00A45CB5"/>
    <w:rsid w:val="00A93C5F"/>
    <w:rsid w:val="00AC44EF"/>
    <w:rsid w:val="00AC6F9E"/>
    <w:rsid w:val="00AD2C6C"/>
    <w:rsid w:val="00AF2A30"/>
    <w:rsid w:val="00B0319E"/>
    <w:rsid w:val="00B04301"/>
    <w:rsid w:val="00B061A5"/>
    <w:rsid w:val="00B21E42"/>
    <w:rsid w:val="00B23FAC"/>
    <w:rsid w:val="00B34063"/>
    <w:rsid w:val="00B36AA7"/>
    <w:rsid w:val="00B42281"/>
    <w:rsid w:val="00B67F01"/>
    <w:rsid w:val="00B7081A"/>
    <w:rsid w:val="00B70856"/>
    <w:rsid w:val="00B75918"/>
    <w:rsid w:val="00B81614"/>
    <w:rsid w:val="00B84AC5"/>
    <w:rsid w:val="00B86658"/>
    <w:rsid w:val="00B92D6D"/>
    <w:rsid w:val="00B9410A"/>
    <w:rsid w:val="00B9542E"/>
    <w:rsid w:val="00BA0056"/>
    <w:rsid w:val="00BB12AE"/>
    <w:rsid w:val="00BC0A35"/>
    <w:rsid w:val="00BC43FF"/>
    <w:rsid w:val="00BC4AE5"/>
    <w:rsid w:val="00BC78CE"/>
    <w:rsid w:val="00BD180E"/>
    <w:rsid w:val="00C01428"/>
    <w:rsid w:val="00C01B2B"/>
    <w:rsid w:val="00C05C82"/>
    <w:rsid w:val="00C0742F"/>
    <w:rsid w:val="00C12BF6"/>
    <w:rsid w:val="00C3068C"/>
    <w:rsid w:val="00C51C69"/>
    <w:rsid w:val="00C7780F"/>
    <w:rsid w:val="00C82659"/>
    <w:rsid w:val="00C97E23"/>
    <w:rsid w:val="00CA054D"/>
    <w:rsid w:val="00CA2B0B"/>
    <w:rsid w:val="00CB0F7E"/>
    <w:rsid w:val="00CB5CE1"/>
    <w:rsid w:val="00CB7088"/>
    <w:rsid w:val="00CC0672"/>
    <w:rsid w:val="00CD4450"/>
    <w:rsid w:val="00CE4F9B"/>
    <w:rsid w:val="00D2390F"/>
    <w:rsid w:val="00D47A87"/>
    <w:rsid w:val="00D65DC8"/>
    <w:rsid w:val="00D7565F"/>
    <w:rsid w:val="00D83899"/>
    <w:rsid w:val="00DA3208"/>
    <w:rsid w:val="00DA3C1C"/>
    <w:rsid w:val="00DC0DD4"/>
    <w:rsid w:val="00DE6D1C"/>
    <w:rsid w:val="00DF561E"/>
    <w:rsid w:val="00DF6B2C"/>
    <w:rsid w:val="00E04482"/>
    <w:rsid w:val="00E06FF9"/>
    <w:rsid w:val="00E34087"/>
    <w:rsid w:val="00E34E21"/>
    <w:rsid w:val="00E4470B"/>
    <w:rsid w:val="00EA095B"/>
    <w:rsid w:val="00EB0021"/>
    <w:rsid w:val="00ED0111"/>
    <w:rsid w:val="00EE1F42"/>
    <w:rsid w:val="00EE268B"/>
    <w:rsid w:val="00F108A9"/>
    <w:rsid w:val="00F42916"/>
    <w:rsid w:val="00F514E7"/>
    <w:rsid w:val="00F54CF6"/>
    <w:rsid w:val="00F54EDC"/>
    <w:rsid w:val="00F66417"/>
    <w:rsid w:val="00F66816"/>
    <w:rsid w:val="00F91F13"/>
    <w:rsid w:val="00F95910"/>
    <w:rsid w:val="00FE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285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table" w:styleId="MediumList2-Accent3">
    <w:name w:val="Medium List 2 Accent 3"/>
    <w:basedOn w:val="TableNormal"/>
    <w:uiPriority w:val="66"/>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DA3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A320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A3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DA320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DA320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A3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rsid w:val="00323E10"/>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323E10"/>
    <w:rPr>
      <w:rFonts w:ascii="Courier New" w:eastAsia="Times New Roman" w:hAnsi="Courier New" w:cs="Times New Roman"/>
      <w:sz w:val="20"/>
      <w:szCs w:val="20"/>
      <w:lang w:val="en-AU"/>
    </w:rPr>
  </w:style>
  <w:style w:type="character" w:styleId="CommentReference">
    <w:name w:val="annotation reference"/>
    <w:basedOn w:val="DefaultParagraphFont"/>
    <w:uiPriority w:val="99"/>
    <w:semiHidden/>
    <w:unhideWhenUsed/>
    <w:rsid w:val="00525DE8"/>
    <w:rPr>
      <w:sz w:val="18"/>
      <w:szCs w:val="18"/>
    </w:rPr>
  </w:style>
  <w:style w:type="paragraph" w:styleId="CommentText">
    <w:name w:val="annotation text"/>
    <w:basedOn w:val="Normal"/>
    <w:link w:val="CommentTextChar"/>
    <w:uiPriority w:val="99"/>
    <w:semiHidden/>
    <w:unhideWhenUsed/>
    <w:rsid w:val="00525DE8"/>
  </w:style>
  <w:style w:type="character" w:customStyle="1" w:styleId="CommentTextChar">
    <w:name w:val="Comment Text Char"/>
    <w:basedOn w:val="DefaultParagraphFont"/>
    <w:link w:val="CommentText"/>
    <w:uiPriority w:val="99"/>
    <w:semiHidden/>
    <w:rsid w:val="00525DE8"/>
  </w:style>
  <w:style w:type="paragraph" w:styleId="CommentSubject">
    <w:name w:val="annotation subject"/>
    <w:basedOn w:val="CommentText"/>
    <w:next w:val="CommentText"/>
    <w:link w:val="CommentSubjectChar"/>
    <w:uiPriority w:val="99"/>
    <w:semiHidden/>
    <w:unhideWhenUsed/>
    <w:rsid w:val="00525DE8"/>
    <w:rPr>
      <w:b/>
      <w:bCs/>
      <w:sz w:val="20"/>
      <w:szCs w:val="20"/>
    </w:rPr>
  </w:style>
  <w:style w:type="character" w:customStyle="1" w:styleId="CommentSubjectChar">
    <w:name w:val="Comment Subject Char"/>
    <w:basedOn w:val="CommentTextChar"/>
    <w:link w:val="CommentSubject"/>
    <w:uiPriority w:val="99"/>
    <w:semiHidden/>
    <w:rsid w:val="00525DE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table" w:styleId="MediumList2-Accent3">
    <w:name w:val="Medium List 2 Accent 3"/>
    <w:basedOn w:val="TableNormal"/>
    <w:uiPriority w:val="66"/>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DA3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A320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A3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DA320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DA320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A3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rsid w:val="00323E10"/>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323E10"/>
    <w:rPr>
      <w:rFonts w:ascii="Courier New" w:eastAsia="Times New Roman" w:hAnsi="Courier New" w:cs="Times New Roman"/>
      <w:sz w:val="20"/>
      <w:szCs w:val="20"/>
      <w:lang w:val="en-AU"/>
    </w:rPr>
  </w:style>
  <w:style w:type="character" w:styleId="CommentReference">
    <w:name w:val="annotation reference"/>
    <w:basedOn w:val="DefaultParagraphFont"/>
    <w:uiPriority w:val="99"/>
    <w:semiHidden/>
    <w:unhideWhenUsed/>
    <w:rsid w:val="00525DE8"/>
    <w:rPr>
      <w:sz w:val="18"/>
      <w:szCs w:val="18"/>
    </w:rPr>
  </w:style>
  <w:style w:type="paragraph" w:styleId="CommentText">
    <w:name w:val="annotation text"/>
    <w:basedOn w:val="Normal"/>
    <w:link w:val="CommentTextChar"/>
    <w:uiPriority w:val="99"/>
    <w:semiHidden/>
    <w:unhideWhenUsed/>
    <w:rsid w:val="00525DE8"/>
  </w:style>
  <w:style w:type="character" w:customStyle="1" w:styleId="CommentTextChar">
    <w:name w:val="Comment Text Char"/>
    <w:basedOn w:val="DefaultParagraphFont"/>
    <w:link w:val="CommentText"/>
    <w:uiPriority w:val="99"/>
    <w:semiHidden/>
    <w:rsid w:val="00525DE8"/>
  </w:style>
  <w:style w:type="paragraph" w:styleId="CommentSubject">
    <w:name w:val="annotation subject"/>
    <w:basedOn w:val="CommentText"/>
    <w:next w:val="CommentText"/>
    <w:link w:val="CommentSubjectChar"/>
    <w:uiPriority w:val="99"/>
    <w:semiHidden/>
    <w:unhideWhenUsed/>
    <w:rsid w:val="00525DE8"/>
    <w:rPr>
      <w:b/>
      <w:bCs/>
      <w:sz w:val="20"/>
      <w:szCs w:val="20"/>
    </w:rPr>
  </w:style>
  <w:style w:type="character" w:customStyle="1" w:styleId="CommentSubjectChar">
    <w:name w:val="Comment Subject Char"/>
    <w:basedOn w:val="CommentTextChar"/>
    <w:link w:val="CommentSubject"/>
    <w:uiPriority w:val="99"/>
    <w:semiHidden/>
    <w:rsid w:val="00525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7E0A-FBD4-0E45-81A7-1328DED0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11515</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2</cp:revision>
  <dcterms:created xsi:type="dcterms:W3CDTF">2018-11-06T06:05:00Z</dcterms:created>
  <dcterms:modified xsi:type="dcterms:W3CDTF">2018-11-06T06:05:00Z</dcterms:modified>
</cp:coreProperties>
</file>