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4F5409" w14:paraId="43C7E4A1" w14:textId="77777777" w:rsidTr="00294FD9">
        <w:tc>
          <w:tcPr>
            <w:tcW w:w="9606" w:type="dxa"/>
            <w:shd w:val="clear" w:color="auto" w:fill="3366FF"/>
          </w:tcPr>
          <w:p w14:paraId="22020D60" w14:textId="07564731" w:rsidR="004F5409" w:rsidRPr="00225E7D" w:rsidRDefault="0066796C" w:rsidP="00225E7D">
            <w:pPr>
              <w:tabs>
                <w:tab w:val="left" w:pos="3212"/>
                <w:tab w:val="center" w:pos="4695"/>
              </w:tabs>
              <w:spacing w:before="120" w:after="12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DELEGATION</w:t>
            </w:r>
            <w:r w:rsidR="006C2596" w:rsidRPr="00225E7D">
              <w:rPr>
                <w:rFonts w:asciiTheme="majorHAnsi" w:hAnsiTheme="majorHAnsi"/>
                <w:b/>
                <w:color w:val="FFFFFF" w:themeColor="background1"/>
                <w:sz w:val="28"/>
                <w:szCs w:val="28"/>
              </w:rPr>
              <w:t xml:space="preserve"> POLICY</w:t>
            </w:r>
          </w:p>
        </w:tc>
      </w:tr>
      <w:tr w:rsidR="004F5409" w14:paraId="5ED02EDA" w14:textId="77777777" w:rsidTr="006C2596">
        <w:tc>
          <w:tcPr>
            <w:tcW w:w="9606" w:type="dxa"/>
          </w:tcPr>
          <w:p w14:paraId="216C1CB6" w14:textId="349684BE" w:rsidR="00225E7D" w:rsidRDefault="00225E7D" w:rsidP="00CD4450">
            <w:pPr>
              <w:spacing w:before="120" w:after="120"/>
              <w:rPr>
                <w:rFonts w:asciiTheme="majorHAnsi" w:hAnsiTheme="majorHAnsi"/>
                <w:b/>
              </w:rPr>
            </w:pPr>
            <w:r>
              <w:rPr>
                <w:rFonts w:asciiTheme="majorHAnsi" w:hAnsiTheme="majorHAnsi"/>
                <w:b/>
              </w:rPr>
              <w:t>Introduction</w:t>
            </w:r>
          </w:p>
          <w:p w14:paraId="0D6F425F" w14:textId="413E8DF0" w:rsidR="002848F6" w:rsidRDefault="002848F6" w:rsidP="002848F6">
            <w:pPr>
              <w:spacing w:after="120"/>
              <w:rPr>
                <w:rFonts w:asciiTheme="majorHAnsi" w:hAnsiTheme="majorHAnsi"/>
                <w:sz w:val="22"/>
                <w:szCs w:val="22"/>
                <w:lang w:val="en-GB"/>
              </w:rPr>
            </w:pPr>
            <w:r w:rsidRPr="002848F6">
              <w:rPr>
                <w:rFonts w:asciiTheme="majorHAnsi" w:hAnsiTheme="majorHAnsi"/>
                <w:sz w:val="22"/>
                <w:szCs w:val="22"/>
                <w:lang w:val="en-GB"/>
              </w:rPr>
              <w:t xml:space="preserve">A critical aspect of any Neighbourhood House structure </w:t>
            </w:r>
            <w:r>
              <w:rPr>
                <w:rFonts w:asciiTheme="majorHAnsi" w:hAnsiTheme="majorHAnsi"/>
                <w:sz w:val="22"/>
                <w:szCs w:val="22"/>
                <w:lang w:val="en-GB"/>
              </w:rPr>
              <w:t xml:space="preserve">is the delegation of authority - </w:t>
            </w:r>
            <w:r w:rsidRPr="002848F6">
              <w:rPr>
                <w:rFonts w:asciiTheme="majorHAnsi" w:hAnsiTheme="majorHAnsi"/>
                <w:sz w:val="22"/>
                <w:szCs w:val="22"/>
                <w:lang w:val="en-GB"/>
              </w:rPr>
              <w:t>wh</w:t>
            </w:r>
            <w:r>
              <w:rPr>
                <w:rFonts w:asciiTheme="majorHAnsi" w:hAnsiTheme="majorHAnsi"/>
                <w:sz w:val="22"/>
                <w:szCs w:val="22"/>
                <w:lang w:val="en-GB"/>
              </w:rPr>
              <w:t xml:space="preserve">o can make decisions about what. This is the same for the Upper Murray Regional Neighbourhood House Network (UMRNHN), and is particularly important because staff, contractors and committee members are all located in different </w:t>
            </w:r>
            <w:r w:rsidR="00AA1E18">
              <w:rPr>
                <w:rFonts w:asciiTheme="majorHAnsi" w:hAnsiTheme="majorHAnsi"/>
                <w:sz w:val="22"/>
                <w:szCs w:val="22"/>
                <w:lang w:val="en-GB"/>
              </w:rPr>
              <w:t>areas</w:t>
            </w:r>
            <w:r>
              <w:rPr>
                <w:rFonts w:asciiTheme="majorHAnsi" w:hAnsiTheme="majorHAnsi"/>
                <w:sz w:val="22"/>
                <w:szCs w:val="22"/>
                <w:lang w:val="en-GB"/>
              </w:rPr>
              <w:t xml:space="preserve"> of the network.</w:t>
            </w:r>
          </w:p>
          <w:p w14:paraId="5E0F457C" w14:textId="77777777" w:rsidR="006C2596" w:rsidRDefault="003D17CA" w:rsidP="00EE268B">
            <w:pPr>
              <w:spacing w:after="120"/>
              <w:rPr>
                <w:rFonts w:asciiTheme="majorHAnsi" w:hAnsiTheme="majorHAnsi"/>
                <w:b/>
              </w:rPr>
            </w:pPr>
            <w:r>
              <w:rPr>
                <w:rFonts w:asciiTheme="majorHAnsi" w:hAnsiTheme="majorHAnsi"/>
                <w:b/>
              </w:rPr>
              <w:t>Purpose</w:t>
            </w:r>
          </w:p>
          <w:p w14:paraId="18B79A90" w14:textId="4BA7A770" w:rsidR="00521268" w:rsidRPr="00521268" w:rsidRDefault="002848F6" w:rsidP="005D3432">
            <w:pPr>
              <w:rPr>
                <w:rFonts w:asciiTheme="majorHAnsi" w:hAnsiTheme="majorHAnsi"/>
                <w:sz w:val="22"/>
                <w:szCs w:val="22"/>
              </w:rPr>
            </w:pPr>
            <w:r>
              <w:rPr>
                <w:rFonts w:asciiTheme="majorHAnsi" w:hAnsiTheme="majorHAnsi"/>
                <w:sz w:val="22"/>
                <w:szCs w:val="22"/>
              </w:rPr>
              <w:t>This P</w:t>
            </w:r>
            <w:r w:rsidR="00521268" w:rsidRPr="00521268">
              <w:rPr>
                <w:rFonts w:asciiTheme="majorHAnsi" w:hAnsiTheme="majorHAnsi"/>
                <w:sz w:val="22"/>
                <w:szCs w:val="22"/>
              </w:rPr>
              <w:t xml:space="preserve">olicy has been developed to </w:t>
            </w:r>
            <w:r w:rsidR="0066796C">
              <w:rPr>
                <w:rFonts w:asciiTheme="majorHAnsi" w:hAnsiTheme="majorHAnsi"/>
                <w:sz w:val="22"/>
                <w:szCs w:val="22"/>
              </w:rPr>
              <w:t>provide clear guidelines to UMRNHN Committee of Management and staff members as to what they are authorized to do as part of their roles, while ensuring that the UMRNHN operates as efficiently as possible and is protected from unnecessary risk.</w:t>
            </w:r>
          </w:p>
          <w:p w14:paraId="24634FFF" w14:textId="77777777" w:rsidR="003D17CA" w:rsidRDefault="003D17CA">
            <w:pPr>
              <w:rPr>
                <w:rFonts w:asciiTheme="majorHAnsi" w:hAnsiTheme="majorHAnsi"/>
                <w:sz w:val="22"/>
                <w:szCs w:val="22"/>
              </w:rPr>
            </w:pPr>
          </w:p>
          <w:p w14:paraId="4DFBE8F6" w14:textId="77777777" w:rsidR="005D3432" w:rsidRDefault="00EE268B" w:rsidP="005D3432">
            <w:pPr>
              <w:spacing w:after="120"/>
              <w:rPr>
                <w:rFonts w:asciiTheme="majorHAnsi" w:hAnsiTheme="majorHAnsi"/>
                <w:b/>
                <w:vertAlign w:val="subscript"/>
              </w:rPr>
            </w:pPr>
            <w:r>
              <w:rPr>
                <w:rFonts w:asciiTheme="majorHAnsi" w:hAnsiTheme="majorHAnsi"/>
                <w:b/>
              </w:rPr>
              <w:t>Policy</w:t>
            </w:r>
          </w:p>
          <w:p w14:paraId="01464B35" w14:textId="77777777" w:rsidR="00CB0F7E" w:rsidRDefault="002848F6" w:rsidP="002848F6">
            <w:pPr>
              <w:rPr>
                <w:rFonts w:asciiTheme="majorHAnsi" w:hAnsiTheme="majorHAnsi"/>
                <w:sz w:val="22"/>
                <w:szCs w:val="22"/>
              </w:rPr>
            </w:pPr>
            <w:r w:rsidRPr="002848F6">
              <w:rPr>
                <w:rFonts w:asciiTheme="majorHAnsi" w:hAnsiTheme="majorHAnsi"/>
                <w:sz w:val="22"/>
                <w:szCs w:val="22"/>
              </w:rPr>
              <w:t xml:space="preserve">The Policy applies to </w:t>
            </w:r>
            <w:r w:rsidR="00CB0F7E">
              <w:rPr>
                <w:rFonts w:asciiTheme="majorHAnsi" w:hAnsiTheme="majorHAnsi"/>
                <w:sz w:val="22"/>
                <w:szCs w:val="22"/>
              </w:rPr>
              <w:t>UMRNHN</w:t>
            </w:r>
            <w:r w:rsidRPr="002848F6">
              <w:rPr>
                <w:rFonts w:asciiTheme="majorHAnsi" w:hAnsiTheme="majorHAnsi"/>
                <w:sz w:val="22"/>
                <w:szCs w:val="22"/>
              </w:rPr>
              <w:t xml:space="preserve"> staff</w:t>
            </w:r>
            <w:r w:rsidR="00CB0F7E">
              <w:rPr>
                <w:rFonts w:asciiTheme="majorHAnsi" w:hAnsiTheme="majorHAnsi"/>
                <w:sz w:val="22"/>
                <w:szCs w:val="22"/>
              </w:rPr>
              <w:t>, contractors, volunteers and Committee of Management.</w:t>
            </w:r>
            <w:r w:rsidRPr="002848F6">
              <w:rPr>
                <w:rFonts w:asciiTheme="majorHAnsi" w:hAnsiTheme="majorHAnsi"/>
                <w:sz w:val="22"/>
                <w:szCs w:val="22"/>
              </w:rPr>
              <w:t xml:space="preserve"> </w:t>
            </w:r>
          </w:p>
          <w:p w14:paraId="5636540D" w14:textId="77777777" w:rsidR="00684BF2" w:rsidRDefault="00684BF2" w:rsidP="00684BF2">
            <w:pPr>
              <w:rPr>
                <w:rFonts w:asciiTheme="majorHAnsi" w:hAnsiTheme="majorHAnsi"/>
                <w:sz w:val="22"/>
                <w:szCs w:val="22"/>
              </w:rPr>
            </w:pPr>
          </w:p>
          <w:p w14:paraId="1B5EFE4A" w14:textId="42D736F1" w:rsidR="00684BF2" w:rsidRPr="00684BF2" w:rsidRDefault="00684BF2" w:rsidP="00684BF2">
            <w:pPr>
              <w:rPr>
                <w:rFonts w:asciiTheme="majorHAnsi" w:hAnsiTheme="majorHAnsi"/>
                <w:sz w:val="22"/>
                <w:szCs w:val="22"/>
                <w:lang w:val="en-AU"/>
              </w:rPr>
            </w:pPr>
            <w:r w:rsidRPr="00684BF2">
              <w:rPr>
                <w:rFonts w:asciiTheme="majorHAnsi" w:hAnsiTheme="majorHAnsi"/>
                <w:sz w:val="22"/>
                <w:szCs w:val="22"/>
                <w:lang w:val="en-AU"/>
              </w:rPr>
              <w:t xml:space="preserve">The Committee </w:t>
            </w:r>
            <w:r>
              <w:rPr>
                <w:rFonts w:asciiTheme="majorHAnsi" w:hAnsiTheme="majorHAnsi"/>
                <w:sz w:val="22"/>
                <w:szCs w:val="22"/>
                <w:lang w:val="en-AU"/>
              </w:rPr>
              <w:t xml:space="preserve">of Management </w:t>
            </w:r>
            <w:r w:rsidRPr="00684BF2">
              <w:rPr>
                <w:rFonts w:asciiTheme="majorHAnsi" w:hAnsiTheme="majorHAnsi"/>
                <w:sz w:val="22"/>
                <w:szCs w:val="22"/>
                <w:lang w:val="en-AU"/>
              </w:rPr>
              <w:t xml:space="preserve">may delegate to a member of the Committee, a subcommittee or staff, any of its </w:t>
            </w:r>
            <w:r>
              <w:rPr>
                <w:rFonts w:asciiTheme="majorHAnsi" w:hAnsiTheme="majorHAnsi"/>
                <w:sz w:val="22"/>
                <w:szCs w:val="22"/>
                <w:lang w:val="en-AU"/>
              </w:rPr>
              <w:t>powers and functions other than:</w:t>
            </w:r>
          </w:p>
          <w:p w14:paraId="264E22A5" w14:textId="77777777" w:rsidR="00684BF2" w:rsidRPr="00684BF2" w:rsidRDefault="00684BF2" w:rsidP="00684BF2">
            <w:pPr>
              <w:rPr>
                <w:rFonts w:asciiTheme="majorHAnsi" w:hAnsiTheme="majorHAnsi"/>
                <w:sz w:val="22"/>
                <w:szCs w:val="22"/>
                <w:lang w:val="en-AU"/>
              </w:rPr>
            </w:pPr>
            <w:r w:rsidRPr="00684BF2">
              <w:rPr>
                <w:rFonts w:asciiTheme="majorHAnsi" w:hAnsiTheme="majorHAnsi"/>
                <w:sz w:val="22"/>
                <w:szCs w:val="22"/>
                <w:lang w:val="en-AU"/>
              </w:rPr>
              <w:tab/>
              <w:t>(a)</w:t>
            </w:r>
            <w:r w:rsidRPr="00684BF2">
              <w:rPr>
                <w:rFonts w:asciiTheme="majorHAnsi" w:hAnsiTheme="majorHAnsi"/>
                <w:sz w:val="22"/>
                <w:szCs w:val="22"/>
                <w:lang w:val="en-AU"/>
              </w:rPr>
              <w:tab/>
              <w:t>this power of delegation; or</w:t>
            </w:r>
          </w:p>
          <w:p w14:paraId="1E93CB8A" w14:textId="77777777" w:rsidR="00684BF2" w:rsidRPr="00684BF2" w:rsidRDefault="00684BF2" w:rsidP="00684BF2">
            <w:pPr>
              <w:rPr>
                <w:rFonts w:asciiTheme="majorHAnsi" w:hAnsiTheme="majorHAnsi"/>
                <w:sz w:val="22"/>
                <w:szCs w:val="22"/>
                <w:lang w:val="en-AU"/>
              </w:rPr>
            </w:pPr>
            <w:r w:rsidRPr="00684BF2">
              <w:rPr>
                <w:rFonts w:asciiTheme="majorHAnsi" w:hAnsiTheme="majorHAnsi"/>
                <w:sz w:val="22"/>
                <w:szCs w:val="22"/>
                <w:lang w:val="en-AU"/>
              </w:rPr>
              <w:tab/>
              <w:t>(b)</w:t>
            </w:r>
            <w:r w:rsidRPr="00684BF2">
              <w:rPr>
                <w:rFonts w:asciiTheme="majorHAnsi" w:hAnsiTheme="majorHAnsi"/>
                <w:sz w:val="22"/>
                <w:szCs w:val="22"/>
                <w:lang w:val="en-AU"/>
              </w:rPr>
              <w:tab/>
              <w:t>a duty imposed on the Committee by the Act or any other law.</w:t>
            </w:r>
          </w:p>
          <w:p w14:paraId="7D4347B7" w14:textId="458FBEDE" w:rsidR="00684BF2" w:rsidRDefault="00684BF2" w:rsidP="00684BF2">
            <w:pPr>
              <w:rPr>
                <w:rFonts w:asciiTheme="majorHAnsi" w:hAnsiTheme="majorHAnsi"/>
                <w:sz w:val="22"/>
                <w:szCs w:val="22"/>
                <w:lang w:val="en-AU"/>
              </w:rPr>
            </w:pPr>
          </w:p>
          <w:p w14:paraId="466AA361" w14:textId="011D757D" w:rsidR="00CB0F7E" w:rsidRDefault="00684BF2" w:rsidP="002848F6">
            <w:pPr>
              <w:rPr>
                <w:rFonts w:asciiTheme="majorHAnsi" w:hAnsiTheme="majorHAnsi"/>
                <w:sz w:val="22"/>
                <w:szCs w:val="22"/>
              </w:rPr>
            </w:pPr>
            <w:r>
              <w:rPr>
                <w:rFonts w:asciiTheme="majorHAnsi" w:hAnsiTheme="majorHAnsi"/>
                <w:sz w:val="22"/>
                <w:szCs w:val="22"/>
                <w:lang w:val="en-AU"/>
              </w:rPr>
              <w:t>All</w:t>
            </w:r>
            <w:r w:rsidRPr="00684BF2">
              <w:rPr>
                <w:rFonts w:asciiTheme="majorHAnsi" w:hAnsiTheme="majorHAnsi"/>
                <w:sz w:val="22"/>
                <w:szCs w:val="22"/>
                <w:lang w:val="en-AU"/>
              </w:rPr>
              <w:t xml:space="preserve"> delegation</w:t>
            </w:r>
            <w:r>
              <w:rPr>
                <w:rFonts w:asciiTheme="majorHAnsi" w:hAnsiTheme="majorHAnsi"/>
                <w:sz w:val="22"/>
                <w:szCs w:val="22"/>
                <w:lang w:val="en-AU"/>
              </w:rPr>
              <w:t>s</w:t>
            </w:r>
            <w:r w:rsidRPr="00684BF2">
              <w:rPr>
                <w:rFonts w:asciiTheme="majorHAnsi" w:hAnsiTheme="majorHAnsi"/>
                <w:sz w:val="22"/>
                <w:szCs w:val="22"/>
                <w:lang w:val="en-AU"/>
              </w:rPr>
              <w:t xml:space="preserve"> must be in writing and may be subject to the conditions and limitations the Committee</w:t>
            </w:r>
            <w:r>
              <w:rPr>
                <w:rFonts w:asciiTheme="majorHAnsi" w:hAnsiTheme="majorHAnsi"/>
                <w:sz w:val="22"/>
                <w:szCs w:val="22"/>
                <w:lang w:val="en-AU"/>
              </w:rPr>
              <w:t xml:space="preserve"> of Management </w:t>
            </w:r>
            <w:r w:rsidRPr="00684BF2">
              <w:rPr>
                <w:rFonts w:asciiTheme="majorHAnsi" w:hAnsiTheme="majorHAnsi"/>
                <w:sz w:val="22"/>
                <w:szCs w:val="22"/>
                <w:lang w:val="en-AU"/>
              </w:rPr>
              <w:t>considers appropriate.</w:t>
            </w:r>
            <w:r>
              <w:rPr>
                <w:rFonts w:asciiTheme="majorHAnsi" w:hAnsiTheme="majorHAnsi"/>
                <w:sz w:val="22"/>
                <w:szCs w:val="22"/>
                <w:lang w:val="en-AU"/>
              </w:rPr>
              <w:t xml:space="preserve"> This Policy, once adopted, will constitute written authority.</w:t>
            </w:r>
          </w:p>
          <w:p w14:paraId="040AA8EB" w14:textId="77777777" w:rsidR="00CB0F7E" w:rsidRDefault="00CB0F7E" w:rsidP="002848F6">
            <w:pPr>
              <w:rPr>
                <w:rFonts w:asciiTheme="majorHAnsi" w:hAnsiTheme="majorHAnsi"/>
                <w:sz w:val="22"/>
                <w:szCs w:val="22"/>
              </w:rPr>
            </w:pPr>
          </w:p>
          <w:p w14:paraId="7FFED013" w14:textId="00BFF27F" w:rsidR="002848F6" w:rsidRPr="002848F6" w:rsidRDefault="002848F6" w:rsidP="002848F6">
            <w:pPr>
              <w:rPr>
                <w:rFonts w:asciiTheme="majorHAnsi" w:hAnsiTheme="majorHAnsi"/>
                <w:sz w:val="22"/>
                <w:szCs w:val="22"/>
              </w:rPr>
            </w:pPr>
            <w:r w:rsidRPr="002848F6">
              <w:rPr>
                <w:rFonts w:asciiTheme="majorHAnsi" w:hAnsiTheme="majorHAnsi"/>
                <w:sz w:val="22"/>
                <w:szCs w:val="22"/>
              </w:rPr>
              <w:t xml:space="preserve">Staff can only exercise delegations within their area of responsibility.  Positions not mentioned in this document do not have </w:t>
            </w:r>
            <w:r>
              <w:rPr>
                <w:rFonts w:asciiTheme="majorHAnsi" w:hAnsiTheme="majorHAnsi"/>
                <w:sz w:val="22"/>
                <w:szCs w:val="22"/>
              </w:rPr>
              <w:t>any delegation of authority granted to them</w:t>
            </w:r>
            <w:r w:rsidRPr="002848F6">
              <w:rPr>
                <w:rFonts w:asciiTheme="majorHAnsi" w:hAnsiTheme="majorHAnsi"/>
                <w:sz w:val="22"/>
                <w:szCs w:val="22"/>
              </w:rPr>
              <w:t>.</w:t>
            </w:r>
          </w:p>
          <w:p w14:paraId="6D817863" w14:textId="77777777" w:rsidR="002848F6" w:rsidRPr="002848F6" w:rsidRDefault="002848F6" w:rsidP="002848F6">
            <w:pPr>
              <w:rPr>
                <w:rFonts w:asciiTheme="majorHAnsi" w:hAnsiTheme="majorHAnsi"/>
                <w:sz w:val="22"/>
                <w:szCs w:val="22"/>
              </w:rPr>
            </w:pPr>
          </w:p>
          <w:p w14:paraId="2D4D43B7" w14:textId="23E82F3A" w:rsidR="002848F6" w:rsidRPr="002848F6" w:rsidRDefault="002848F6" w:rsidP="002848F6">
            <w:pPr>
              <w:rPr>
                <w:rFonts w:asciiTheme="majorHAnsi" w:hAnsiTheme="majorHAnsi"/>
                <w:sz w:val="22"/>
                <w:szCs w:val="22"/>
              </w:rPr>
            </w:pPr>
            <w:r w:rsidRPr="002848F6">
              <w:rPr>
                <w:rFonts w:asciiTheme="majorHAnsi" w:hAnsiTheme="majorHAnsi"/>
                <w:sz w:val="22"/>
                <w:szCs w:val="22"/>
              </w:rPr>
              <w:t xml:space="preserve">The Committee of Management </w:t>
            </w:r>
            <w:r w:rsidR="00CB0F7E">
              <w:rPr>
                <w:rFonts w:asciiTheme="majorHAnsi" w:hAnsiTheme="majorHAnsi"/>
                <w:sz w:val="22"/>
                <w:szCs w:val="22"/>
              </w:rPr>
              <w:t>may</w:t>
            </w:r>
            <w:r w:rsidRPr="002848F6">
              <w:rPr>
                <w:rFonts w:asciiTheme="majorHAnsi" w:hAnsiTheme="majorHAnsi"/>
                <w:sz w:val="22"/>
                <w:szCs w:val="22"/>
              </w:rPr>
              <w:t xml:space="preserve"> revoke and/or suspend any delegation </w:t>
            </w:r>
            <w:r>
              <w:rPr>
                <w:rFonts w:asciiTheme="majorHAnsi" w:hAnsiTheme="majorHAnsi"/>
                <w:sz w:val="22"/>
                <w:szCs w:val="22"/>
              </w:rPr>
              <w:t>granted</w:t>
            </w:r>
            <w:r w:rsidRPr="002848F6">
              <w:rPr>
                <w:rFonts w:asciiTheme="majorHAnsi" w:hAnsiTheme="majorHAnsi"/>
                <w:sz w:val="22"/>
                <w:szCs w:val="22"/>
              </w:rPr>
              <w:t xml:space="preserve"> as </w:t>
            </w:r>
            <w:r>
              <w:rPr>
                <w:rFonts w:asciiTheme="majorHAnsi" w:hAnsiTheme="majorHAnsi"/>
                <w:sz w:val="22"/>
                <w:szCs w:val="22"/>
              </w:rPr>
              <w:t xml:space="preserve">it </w:t>
            </w:r>
            <w:r w:rsidRPr="002848F6">
              <w:rPr>
                <w:rFonts w:asciiTheme="majorHAnsi" w:hAnsiTheme="majorHAnsi"/>
                <w:sz w:val="22"/>
                <w:szCs w:val="22"/>
              </w:rPr>
              <w:t>see</w:t>
            </w:r>
            <w:r>
              <w:rPr>
                <w:rFonts w:asciiTheme="majorHAnsi" w:hAnsiTheme="majorHAnsi"/>
                <w:sz w:val="22"/>
                <w:szCs w:val="22"/>
              </w:rPr>
              <w:t>s</w:t>
            </w:r>
            <w:r w:rsidR="00CB0F7E">
              <w:rPr>
                <w:rFonts w:asciiTheme="majorHAnsi" w:hAnsiTheme="majorHAnsi"/>
                <w:sz w:val="22"/>
                <w:szCs w:val="22"/>
              </w:rPr>
              <w:t xml:space="preserve"> fit; this must be done in writing, and be reported and minuted at the subsequent Committee of Management meeting. </w:t>
            </w:r>
          </w:p>
          <w:p w14:paraId="2842FE3E" w14:textId="77777777" w:rsidR="005D3432" w:rsidRDefault="005D3432" w:rsidP="005D3432">
            <w:pPr>
              <w:spacing w:after="120"/>
              <w:rPr>
                <w:rFonts w:asciiTheme="majorHAnsi" w:hAnsiTheme="majorHAnsi"/>
                <w:b/>
                <w:vertAlign w:val="subscript"/>
              </w:rPr>
            </w:pPr>
          </w:p>
          <w:p w14:paraId="36F78206" w14:textId="5424F11E" w:rsidR="00521268" w:rsidRDefault="00521268" w:rsidP="005D3432">
            <w:pPr>
              <w:spacing w:after="120"/>
              <w:rPr>
                <w:rFonts w:asciiTheme="majorHAnsi" w:hAnsiTheme="majorHAnsi"/>
                <w:b/>
              </w:rPr>
            </w:pPr>
            <w:r>
              <w:rPr>
                <w:rFonts w:asciiTheme="majorHAnsi" w:hAnsiTheme="majorHAnsi"/>
                <w:b/>
              </w:rPr>
              <w:t>Associated documents</w:t>
            </w:r>
          </w:p>
          <w:p w14:paraId="2090EB75" w14:textId="446071DD" w:rsidR="00BC0A35" w:rsidRDefault="002848F6" w:rsidP="00BC0A35">
            <w:pPr>
              <w:rPr>
                <w:rFonts w:asciiTheme="majorHAnsi" w:hAnsiTheme="majorHAnsi"/>
                <w:sz w:val="22"/>
                <w:szCs w:val="22"/>
              </w:rPr>
            </w:pPr>
            <w:r>
              <w:rPr>
                <w:rFonts w:asciiTheme="majorHAnsi" w:hAnsiTheme="majorHAnsi"/>
                <w:sz w:val="22"/>
                <w:szCs w:val="22"/>
              </w:rPr>
              <w:t>Delegation</w:t>
            </w:r>
            <w:r w:rsidR="00BC0A35">
              <w:rPr>
                <w:rFonts w:asciiTheme="majorHAnsi" w:hAnsiTheme="majorHAnsi"/>
                <w:sz w:val="22"/>
                <w:szCs w:val="22"/>
              </w:rPr>
              <w:t xml:space="preserve"> Procedure</w:t>
            </w:r>
          </w:p>
          <w:p w14:paraId="34FFC676" w14:textId="17D807A2" w:rsidR="00ED0111" w:rsidRPr="00AA1E18" w:rsidRDefault="00AA1E18" w:rsidP="00AA1E18">
            <w:pPr>
              <w:rPr>
                <w:rFonts w:asciiTheme="majorHAnsi" w:hAnsiTheme="majorHAnsi"/>
                <w:sz w:val="22"/>
                <w:szCs w:val="22"/>
              </w:rPr>
            </w:pPr>
            <w:r w:rsidRPr="00AA1E18">
              <w:rPr>
                <w:rFonts w:asciiTheme="majorHAnsi" w:hAnsiTheme="majorHAnsi"/>
                <w:sz w:val="22"/>
                <w:szCs w:val="22"/>
              </w:rPr>
              <w:t>Financial Policy and Procedure</w:t>
            </w:r>
          </w:p>
          <w:p w14:paraId="4375DF40" w14:textId="77777777" w:rsidR="00AA1E18" w:rsidRDefault="00AA1E18" w:rsidP="00225E7D">
            <w:pPr>
              <w:spacing w:after="120"/>
              <w:rPr>
                <w:rFonts w:asciiTheme="majorHAnsi" w:hAnsiTheme="majorHAnsi"/>
                <w:b/>
              </w:rPr>
            </w:pPr>
          </w:p>
          <w:p w14:paraId="71E29A8C" w14:textId="24C19CCB" w:rsidR="003D17CA" w:rsidRPr="00225E7D" w:rsidRDefault="00225E7D" w:rsidP="00225E7D">
            <w:pPr>
              <w:spacing w:after="120"/>
              <w:rPr>
                <w:rFonts w:asciiTheme="majorHAnsi" w:hAnsiTheme="majorHAnsi"/>
                <w:b/>
              </w:rPr>
            </w:pPr>
            <w:bookmarkStart w:id="0" w:name="_GoBack"/>
            <w:bookmarkEnd w:id="0"/>
            <w:r w:rsidRPr="00225E7D">
              <w:rPr>
                <w:rFonts w:asciiTheme="majorHAnsi" w:hAnsiTheme="majorHAnsi"/>
                <w:b/>
              </w:rPr>
              <w:t>Authorisation</w:t>
            </w:r>
          </w:p>
          <w:p w14:paraId="63BC27C1" w14:textId="6C134225" w:rsidR="00F66816" w:rsidRDefault="00225E7D">
            <w:pPr>
              <w:rPr>
                <w:rFonts w:asciiTheme="majorHAnsi" w:hAnsiTheme="majorHAnsi"/>
                <w:sz w:val="22"/>
                <w:szCs w:val="22"/>
              </w:rPr>
            </w:pPr>
            <w:r>
              <w:rPr>
                <w:rFonts w:asciiTheme="majorHAnsi" w:hAnsiTheme="majorHAnsi"/>
                <w:sz w:val="22"/>
                <w:szCs w:val="22"/>
              </w:rPr>
              <w:t>UMRNHN</w:t>
            </w:r>
            <w:r w:rsidR="00F66816">
              <w:rPr>
                <w:rFonts w:asciiTheme="majorHAnsi" w:hAnsiTheme="majorHAnsi"/>
                <w:sz w:val="22"/>
                <w:szCs w:val="22"/>
              </w:rPr>
              <w:t xml:space="preserve"> Committee of Management Chair</w:t>
            </w:r>
            <w:r>
              <w:rPr>
                <w:rFonts w:asciiTheme="majorHAnsi" w:hAnsiTheme="majorHAnsi"/>
                <w:sz w:val="22"/>
                <w:szCs w:val="22"/>
              </w:rPr>
              <w:t xml:space="preserve">   </w:t>
            </w:r>
          </w:p>
          <w:p w14:paraId="0096B120" w14:textId="77777777" w:rsidR="00F66816" w:rsidRDefault="00225E7D" w:rsidP="00F66816">
            <w:pPr>
              <w:spacing w:before="120" w:after="120"/>
              <w:rPr>
                <w:rFonts w:asciiTheme="majorHAnsi" w:hAnsiTheme="majorHAnsi"/>
                <w:sz w:val="22"/>
                <w:szCs w:val="22"/>
              </w:rPr>
            </w:pPr>
            <w:r>
              <w:rPr>
                <w:rFonts w:asciiTheme="majorHAnsi" w:hAnsiTheme="majorHAnsi"/>
                <w:sz w:val="22"/>
                <w:szCs w:val="22"/>
              </w:rPr>
              <w:t>Name</w:t>
            </w:r>
            <w:r w:rsidR="00F66816">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2BDD2B3B" w14:textId="3B7AF6B4" w:rsidR="003D17CA" w:rsidRPr="003D17CA" w:rsidRDefault="00225E7D" w:rsidP="00ED0111">
            <w:pPr>
              <w:spacing w:before="120" w:after="120"/>
              <w:rPr>
                <w:rFonts w:asciiTheme="majorHAnsi" w:hAnsiTheme="majorHAnsi"/>
                <w:sz w:val="22"/>
                <w:szCs w:val="22"/>
              </w:rPr>
            </w:pPr>
            <w:r>
              <w:rPr>
                <w:rFonts w:asciiTheme="majorHAnsi" w:hAnsiTheme="majorHAnsi"/>
                <w:sz w:val="22"/>
                <w:szCs w:val="22"/>
              </w:rPr>
              <w:t>Date of approval:</w:t>
            </w:r>
          </w:p>
        </w:tc>
      </w:tr>
      <w:tr w:rsidR="00225E7D" w14:paraId="3C265577" w14:textId="77777777" w:rsidTr="006C2596">
        <w:tc>
          <w:tcPr>
            <w:tcW w:w="9606" w:type="dxa"/>
          </w:tcPr>
          <w:p w14:paraId="2C6BBC5F" w14:textId="77777777" w:rsidR="00225E7D" w:rsidRDefault="00225E7D">
            <w:pPr>
              <w:rPr>
                <w:rFonts w:asciiTheme="majorHAnsi" w:hAnsiTheme="majorHAnsi"/>
                <w:sz w:val="22"/>
                <w:szCs w:val="22"/>
              </w:rPr>
            </w:pPr>
          </w:p>
        </w:tc>
      </w:tr>
    </w:tbl>
    <w:p w14:paraId="2E1F5C4B" w14:textId="77777777" w:rsidR="00255D87" w:rsidRDefault="00255D87">
      <w:pPr>
        <w:sectPr w:rsidR="00255D87" w:rsidSect="00255D87">
          <w:headerReference w:type="default" r:id="rId8"/>
          <w:footerReference w:type="even" r:id="rId9"/>
          <w:footerReference w:type="default" r:id="rId10"/>
          <w:headerReference w:type="first" r:id="rId11"/>
          <w:pgSz w:w="11900" w:h="16840"/>
          <w:pgMar w:top="2268" w:right="1418" w:bottom="1440" w:left="1418" w:header="709" w:footer="709" w:gutter="0"/>
          <w:cols w:space="708"/>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D7565F" w:rsidRPr="00225E7D" w14:paraId="60EF30AE" w14:textId="77777777" w:rsidTr="00911493">
        <w:tc>
          <w:tcPr>
            <w:tcW w:w="9606" w:type="dxa"/>
            <w:shd w:val="clear" w:color="auto" w:fill="3366FF"/>
          </w:tcPr>
          <w:p w14:paraId="556A0FDB" w14:textId="2BE409D0" w:rsidR="00D7565F" w:rsidRPr="00225E7D" w:rsidRDefault="0066796C" w:rsidP="00911493">
            <w:pPr>
              <w:tabs>
                <w:tab w:val="left" w:pos="3212"/>
                <w:tab w:val="center" w:pos="4695"/>
              </w:tabs>
              <w:spacing w:before="120" w:after="12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lastRenderedPageBreak/>
              <w:t>DELEGATION</w:t>
            </w:r>
            <w:r w:rsidR="00D7565F" w:rsidRPr="00225E7D">
              <w:rPr>
                <w:rFonts w:asciiTheme="majorHAnsi" w:hAnsiTheme="majorHAnsi"/>
                <w:b/>
                <w:color w:val="FFFFFF" w:themeColor="background1"/>
                <w:sz w:val="28"/>
                <w:szCs w:val="28"/>
              </w:rPr>
              <w:t xml:space="preserve"> P</w:t>
            </w:r>
            <w:r w:rsidR="00D7565F">
              <w:rPr>
                <w:rFonts w:asciiTheme="majorHAnsi" w:hAnsiTheme="majorHAnsi"/>
                <w:b/>
                <w:color w:val="FFFFFF" w:themeColor="background1"/>
                <w:sz w:val="28"/>
                <w:szCs w:val="28"/>
              </w:rPr>
              <w:t>ROCEDURE</w:t>
            </w:r>
          </w:p>
        </w:tc>
      </w:tr>
      <w:tr w:rsidR="00D7565F" w:rsidRPr="003D17CA" w14:paraId="46213911" w14:textId="77777777" w:rsidTr="00911493">
        <w:tc>
          <w:tcPr>
            <w:tcW w:w="9606" w:type="dxa"/>
          </w:tcPr>
          <w:p w14:paraId="532B612C" w14:textId="334A52B1" w:rsidR="00D7565F" w:rsidRDefault="00D7565F" w:rsidP="00911493">
            <w:pPr>
              <w:rPr>
                <w:rFonts w:asciiTheme="majorHAnsi" w:hAnsiTheme="majorHAnsi"/>
                <w:sz w:val="22"/>
                <w:szCs w:val="22"/>
              </w:rPr>
            </w:pPr>
          </w:p>
          <w:p w14:paraId="423BA648" w14:textId="5B2EF557" w:rsidR="00D7565F" w:rsidRDefault="00D7565F" w:rsidP="00911493">
            <w:pPr>
              <w:spacing w:after="120"/>
              <w:rPr>
                <w:rFonts w:asciiTheme="majorHAnsi" w:hAnsiTheme="majorHAnsi"/>
                <w:b/>
              </w:rPr>
            </w:pPr>
            <w:r>
              <w:rPr>
                <w:rFonts w:asciiTheme="majorHAnsi" w:hAnsiTheme="majorHAnsi"/>
                <w:b/>
              </w:rPr>
              <w:t>Responsibilities</w:t>
            </w:r>
          </w:p>
          <w:p w14:paraId="4E5EB783" w14:textId="77AA73E8" w:rsidR="00ED0111" w:rsidRPr="00ED0111" w:rsidRDefault="00ED0111" w:rsidP="00ED0111">
            <w:pPr>
              <w:rPr>
                <w:rFonts w:asciiTheme="majorHAnsi" w:hAnsiTheme="majorHAnsi"/>
                <w:sz w:val="22"/>
                <w:szCs w:val="22"/>
              </w:rPr>
            </w:pPr>
            <w:r w:rsidRPr="00ED0111">
              <w:rPr>
                <w:rFonts w:asciiTheme="majorHAnsi" w:hAnsiTheme="majorHAnsi"/>
                <w:sz w:val="22"/>
                <w:szCs w:val="22"/>
              </w:rPr>
              <w:t xml:space="preserve">The </w:t>
            </w:r>
            <w:r w:rsidR="008E11E1">
              <w:rPr>
                <w:rFonts w:asciiTheme="majorHAnsi" w:hAnsiTheme="majorHAnsi"/>
                <w:sz w:val="22"/>
                <w:szCs w:val="22"/>
              </w:rPr>
              <w:t>UMRNHN Committee of Management</w:t>
            </w:r>
            <w:r w:rsidRPr="00ED0111">
              <w:rPr>
                <w:rFonts w:asciiTheme="majorHAnsi" w:hAnsiTheme="majorHAnsi"/>
                <w:sz w:val="22"/>
                <w:szCs w:val="22"/>
              </w:rPr>
              <w:t xml:space="preserve"> </w:t>
            </w:r>
            <w:r w:rsidR="008E11E1">
              <w:rPr>
                <w:rFonts w:asciiTheme="majorHAnsi" w:hAnsiTheme="majorHAnsi"/>
                <w:sz w:val="22"/>
                <w:szCs w:val="22"/>
              </w:rPr>
              <w:t>is responsible for ensuring this policy is adhered to. The Network Coordinator is responsible for ensuring they comply</w:t>
            </w:r>
            <w:r w:rsidR="009F4F4C">
              <w:rPr>
                <w:rFonts w:asciiTheme="majorHAnsi" w:hAnsiTheme="majorHAnsi"/>
                <w:sz w:val="22"/>
                <w:szCs w:val="22"/>
              </w:rPr>
              <w:t xml:space="preserve"> with all aspects of the policy</w:t>
            </w:r>
            <w:r w:rsidR="00055CF2">
              <w:rPr>
                <w:rFonts w:asciiTheme="majorHAnsi" w:hAnsiTheme="majorHAnsi"/>
                <w:sz w:val="22"/>
                <w:szCs w:val="22"/>
              </w:rPr>
              <w:t>.</w:t>
            </w:r>
          </w:p>
          <w:p w14:paraId="099D075C" w14:textId="77777777" w:rsidR="00D7565F" w:rsidRPr="00225E7D" w:rsidRDefault="00D7565F" w:rsidP="00D7565F">
            <w:pPr>
              <w:rPr>
                <w:rFonts w:asciiTheme="majorHAnsi" w:hAnsiTheme="majorHAnsi"/>
                <w:sz w:val="22"/>
                <w:szCs w:val="22"/>
              </w:rPr>
            </w:pPr>
          </w:p>
          <w:p w14:paraId="59D47001" w14:textId="2AA081B8" w:rsidR="00D7565F" w:rsidRDefault="00ED0111" w:rsidP="00911493">
            <w:pPr>
              <w:spacing w:after="120"/>
              <w:rPr>
                <w:rFonts w:asciiTheme="majorHAnsi" w:hAnsiTheme="majorHAnsi"/>
                <w:b/>
              </w:rPr>
            </w:pPr>
            <w:r>
              <w:rPr>
                <w:rFonts w:asciiTheme="majorHAnsi" w:hAnsiTheme="majorHAnsi"/>
                <w:b/>
              </w:rPr>
              <w:t>Procedure</w:t>
            </w:r>
          </w:p>
          <w:p w14:paraId="13C02684" w14:textId="77777777" w:rsidR="0043591A" w:rsidRDefault="0043591A" w:rsidP="009851EE">
            <w:pPr>
              <w:rPr>
                <w:rFonts w:asciiTheme="majorHAnsi" w:hAnsiTheme="majorHAnsi"/>
                <w:b/>
                <w:sz w:val="22"/>
                <w:szCs w:val="22"/>
              </w:rPr>
            </w:pPr>
          </w:p>
          <w:tbl>
            <w:tblPr>
              <w:tblStyle w:val="MediumGrid3-Accent1"/>
              <w:tblW w:w="0" w:type="auto"/>
              <w:tblLook w:val="04A0" w:firstRow="1" w:lastRow="0" w:firstColumn="1" w:lastColumn="0" w:noHBand="0" w:noVBand="1"/>
            </w:tblPr>
            <w:tblGrid>
              <w:gridCol w:w="2121"/>
              <w:gridCol w:w="3624"/>
              <w:gridCol w:w="3625"/>
            </w:tblGrid>
            <w:tr w:rsidR="00DA3208" w14:paraId="315BFE2F" w14:textId="77777777" w:rsidTr="00DA3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24ADD00" w14:textId="320712D1" w:rsidR="0043591A" w:rsidRPr="0043591A" w:rsidRDefault="0043591A" w:rsidP="00CE4F9B">
                  <w:pPr>
                    <w:spacing w:before="120" w:after="120"/>
                    <w:rPr>
                      <w:rFonts w:asciiTheme="majorHAnsi" w:hAnsiTheme="majorHAnsi"/>
                      <w:b w:val="0"/>
                      <w:sz w:val="20"/>
                      <w:szCs w:val="20"/>
                    </w:rPr>
                  </w:pPr>
                  <w:r w:rsidRPr="0043591A">
                    <w:rPr>
                      <w:rFonts w:asciiTheme="majorHAnsi" w:hAnsiTheme="majorHAnsi"/>
                      <w:b w:val="0"/>
                      <w:sz w:val="20"/>
                      <w:szCs w:val="20"/>
                    </w:rPr>
                    <w:t>Delegation</w:t>
                  </w:r>
                </w:p>
              </w:tc>
              <w:tc>
                <w:tcPr>
                  <w:tcW w:w="3626" w:type="dxa"/>
                </w:tcPr>
                <w:p w14:paraId="6D0D3861" w14:textId="5469B5C4" w:rsidR="0043591A" w:rsidRPr="0043591A" w:rsidRDefault="0043591A" w:rsidP="00CE4F9B">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43591A">
                    <w:rPr>
                      <w:rFonts w:asciiTheme="majorHAnsi" w:hAnsiTheme="majorHAnsi"/>
                      <w:b w:val="0"/>
                      <w:sz w:val="20"/>
                      <w:szCs w:val="20"/>
                    </w:rPr>
                    <w:t>Authority retained by COM</w:t>
                  </w:r>
                </w:p>
              </w:tc>
              <w:tc>
                <w:tcPr>
                  <w:tcW w:w="3627" w:type="dxa"/>
                </w:tcPr>
                <w:p w14:paraId="2F38CEA3" w14:textId="766EF1DF" w:rsidR="0043591A" w:rsidRPr="0043591A" w:rsidRDefault="0043591A" w:rsidP="00CE4F9B">
                  <w:pPr>
                    <w:spacing w:before="120" w:after="12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43591A">
                    <w:rPr>
                      <w:rFonts w:asciiTheme="majorHAnsi" w:hAnsiTheme="majorHAnsi"/>
                      <w:b w:val="0"/>
                      <w:sz w:val="20"/>
                      <w:szCs w:val="20"/>
                    </w:rPr>
                    <w:t>Authority delegated to staff/contractor</w:t>
                  </w:r>
                </w:p>
              </w:tc>
            </w:tr>
            <w:tr w:rsidR="00DA3208" w14:paraId="4A1E0D1A"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133290B" w14:textId="0D466F96" w:rsidR="0043591A" w:rsidRPr="004112CA" w:rsidRDefault="004112CA" w:rsidP="004112CA">
                  <w:pPr>
                    <w:spacing w:before="120" w:after="120"/>
                    <w:rPr>
                      <w:rFonts w:asciiTheme="majorHAnsi" w:hAnsiTheme="majorHAnsi"/>
                      <w:b w:val="0"/>
                      <w:i/>
                      <w:sz w:val="20"/>
                      <w:szCs w:val="20"/>
                    </w:rPr>
                  </w:pPr>
                  <w:r w:rsidRPr="004112CA">
                    <w:rPr>
                      <w:rFonts w:asciiTheme="majorHAnsi" w:hAnsiTheme="majorHAnsi"/>
                      <w:b w:val="0"/>
                      <w:i/>
                      <w:sz w:val="20"/>
                      <w:szCs w:val="20"/>
                    </w:rPr>
                    <w:t>Financial</w:t>
                  </w:r>
                </w:p>
              </w:tc>
              <w:tc>
                <w:tcPr>
                  <w:tcW w:w="3626" w:type="dxa"/>
                </w:tcPr>
                <w:p w14:paraId="12BA47EA" w14:textId="0F1AD1C1" w:rsidR="0043591A" w:rsidRPr="004112CA" w:rsidRDefault="004112CA" w:rsidP="004112C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At least one Committee member (Chair or Treasurer) to approve all financial transactions</w:t>
                  </w:r>
                </w:p>
              </w:tc>
              <w:tc>
                <w:tcPr>
                  <w:tcW w:w="3627" w:type="dxa"/>
                </w:tcPr>
                <w:p w14:paraId="6B6DB7AB" w14:textId="19F4FBB3" w:rsidR="0043591A" w:rsidRDefault="004112CA" w:rsidP="004112C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w:t>
                  </w:r>
                  <w:r w:rsidR="00D83899">
                    <w:rPr>
                      <w:rFonts w:asciiTheme="majorHAnsi" w:hAnsiTheme="majorHAnsi"/>
                      <w:sz w:val="20"/>
                      <w:szCs w:val="20"/>
                    </w:rPr>
                    <w:t xml:space="preserve"> no authority</w:t>
                  </w:r>
                  <w:r w:rsidR="00AC44EF">
                    <w:rPr>
                      <w:rFonts w:asciiTheme="majorHAnsi" w:hAnsiTheme="majorHAnsi"/>
                      <w:sz w:val="20"/>
                      <w:szCs w:val="20"/>
                    </w:rPr>
                    <w:t xml:space="preserve">; provides information about financial transactions </w:t>
                  </w:r>
                  <w:r w:rsidR="00B55B0A">
                    <w:rPr>
                      <w:rFonts w:asciiTheme="majorHAnsi" w:hAnsiTheme="majorHAnsi"/>
                      <w:sz w:val="20"/>
                      <w:szCs w:val="20"/>
                    </w:rPr>
                    <w:t xml:space="preserve">and requests for expenditure </w:t>
                  </w:r>
                  <w:r w:rsidR="00AC44EF">
                    <w:rPr>
                      <w:rFonts w:asciiTheme="majorHAnsi" w:hAnsiTheme="majorHAnsi"/>
                      <w:sz w:val="20"/>
                      <w:szCs w:val="20"/>
                    </w:rPr>
                    <w:t>where required</w:t>
                  </w:r>
                </w:p>
                <w:p w14:paraId="0F65A956" w14:textId="231C455E" w:rsidR="004112CA" w:rsidRPr="004112CA" w:rsidRDefault="004112CA" w:rsidP="00C4060C">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Bookkeeper – </w:t>
                  </w:r>
                  <w:r w:rsidR="00D83899">
                    <w:rPr>
                      <w:rFonts w:asciiTheme="majorHAnsi" w:hAnsiTheme="majorHAnsi"/>
                      <w:sz w:val="20"/>
                      <w:szCs w:val="20"/>
                    </w:rPr>
                    <w:t xml:space="preserve">all financial transactions, </w:t>
                  </w:r>
                  <w:r>
                    <w:rPr>
                      <w:rFonts w:asciiTheme="majorHAnsi" w:hAnsiTheme="majorHAnsi"/>
                      <w:sz w:val="20"/>
                      <w:szCs w:val="20"/>
                    </w:rPr>
                    <w:t xml:space="preserve">with </w:t>
                  </w:r>
                  <w:r w:rsidR="00C4060C">
                    <w:rPr>
                      <w:rFonts w:asciiTheme="majorHAnsi" w:hAnsiTheme="majorHAnsi"/>
                      <w:sz w:val="20"/>
                      <w:szCs w:val="20"/>
                    </w:rPr>
                    <w:t>authorisation</w:t>
                  </w:r>
                  <w:r>
                    <w:rPr>
                      <w:rFonts w:asciiTheme="majorHAnsi" w:hAnsiTheme="majorHAnsi"/>
                      <w:sz w:val="20"/>
                      <w:szCs w:val="20"/>
                    </w:rPr>
                    <w:t xml:space="preserve"> by Chair or Treasurer</w:t>
                  </w:r>
                </w:p>
              </w:tc>
            </w:tr>
            <w:tr w:rsidR="00875B3B" w14:paraId="74EF28D3"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37AE9659" w14:textId="15FE2AFB" w:rsidR="00875B3B" w:rsidRPr="004112CA" w:rsidRDefault="00875B3B" w:rsidP="004112CA">
                  <w:pPr>
                    <w:spacing w:before="120" w:after="120"/>
                    <w:rPr>
                      <w:rFonts w:asciiTheme="majorHAnsi" w:hAnsiTheme="majorHAnsi"/>
                      <w:b w:val="0"/>
                      <w:i/>
                      <w:sz w:val="20"/>
                      <w:szCs w:val="20"/>
                    </w:rPr>
                  </w:pPr>
                  <w:r>
                    <w:rPr>
                      <w:rFonts w:asciiTheme="majorHAnsi" w:hAnsiTheme="majorHAnsi"/>
                      <w:b w:val="0"/>
                      <w:i/>
                      <w:sz w:val="20"/>
                      <w:szCs w:val="20"/>
                    </w:rPr>
                    <w:t>Financial planning</w:t>
                  </w:r>
                </w:p>
              </w:tc>
              <w:tc>
                <w:tcPr>
                  <w:tcW w:w="3626" w:type="dxa"/>
                </w:tcPr>
                <w:p w14:paraId="7D42D057" w14:textId="77777777" w:rsidR="00875B3B" w:rsidRPr="00875B3B" w:rsidRDefault="00875B3B" w:rsidP="00875B3B">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75B3B">
                    <w:rPr>
                      <w:rFonts w:asciiTheme="majorHAnsi" w:hAnsiTheme="majorHAnsi"/>
                      <w:sz w:val="20"/>
                      <w:szCs w:val="20"/>
                    </w:rPr>
                    <w:t>Endorsement of annual budgets and cash flow projections prior to commencement of each financial year</w:t>
                  </w:r>
                </w:p>
                <w:p w14:paraId="073F91F2" w14:textId="77777777" w:rsidR="00875B3B" w:rsidRPr="00875B3B" w:rsidRDefault="00875B3B" w:rsidP="00875B3B">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75B3B">
                    <w:rPr>
                      <w:rFonts w:asciiTheme="majorHAnsi" w:hAnsiTheme="majorHAnsi"/>
                      <w:sz w:val="20"/>
                      <w:szCs w:val="20"/>
                    </w:rPr>
                    <w:t>Approval of the format, content and language of monthly financial reports to the Committee</w:t>
                  </w:r>
                </w:p>
                <w:p w14:paraId="3FCAB152" w14:textId="6186AEE8" w:rsidR="00875B3B" w:rsidRDefault="00875B3B" w:rsidP="00223D3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75B3B">
                    <w:rPr>
                      <w:rFonts w:asciiTheme="majorHAnsi" w:hAnsiTheme="majorHAnsi"/>
                      <w:sz w:val="20"/>
                      <w:szCs w:val="20"/>
                    </w:rPr>
                    <w:t>Development of policies and procedures relat</w:t>
                  </w:r>
                  <w:r w:rsidR="00223D33">
                    <w:rPr>
                      <w:rFonts w:asciiTheme="majorHAnsi" w:hAnsiTheme="majorHAnsi"/>
                      <w:sz w:val="20"/>
                      <w:szCs w:val="20"/>
                    </w:rPr>
                    <w:t>ing to finance and risk management</w:t>
                  </w:r>
                </w:p>
              </w:tc>
              <w:tc>
                <w:tcPr>
                  <w:tcW w:w="3627" w:type="dxa"/>
                </w:tcPr>
                <w:p w14:paraId="485CE6F8" w14:textId="7910DBAE" w:rsidR="00223D33" w:rsidRPr="00223D33" w:rsidRDefault="00223D33" w:rsidP="00223D3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p</w:t>
                  </w:r>
                  <w:r w:rsidRPr="00223D33">
                    <w:rPr>
                      <w:rFonts w:asciiTheme="majorHAnsi" w:hAnsiTheme="majorHAnsi"/>
                      <w:sz w:val="20"/>
                      <w:szCs w:val="20"/>
                    </w:rPr>
                    <w:t>repare</w:t>
                  </w:r>
                  <w:r>
                    <w:rPr>
                      <w:rFonts w:asciiTheme="majorHAnsi" w:hAnsiTheme="majorHAnsi"/>
                      <w:sz w:val="20"/>
                      <w:szCs w:val="20"/>
                    </w:rPr>
                    <w:t>s</w:t>
                  </w:r>
                  <w:r w:rsidRPr="00223D33">
                    <w:rPr>
                      <w:rFonts w:asciiTheme="majorHAnsi" w:hAnsiTheme="majorHAnsi"/>
                      <w:sz w:val="20"/>
                      <w:szCs w:val="20"/>
                    </w:rPr>
                    <w:t xml:space="preserve"> recommendations to the Committee </w:t>
                  </w:r>
                  <w:r>
                    <w:rPr>
                      <w:rFonts w:asciiTheme="majorHAnsi" w:hAnsiTheme="majorHAnsi"/>
                      <w:sz w:val="20"/>
                      <w:szCs w:val="20"/>
                    </w:rPr>
                    <w:t xml:space="preserve">of Management </w:t>
                  </w:r>
                  <w:r w:rsidRPr="00223D33">
                    <w:rPr>
                      <w:rFonts w:asciiTheme="majorHAnsi" w:hAnsiTheme="majorHAnsi"/>
                      <w:sz w:val="20"/>
                      <w:szCs w:val="20"/>
                    </w:rPr>
                    <w:t>on matters including:</w:t>
                  </w:r>
                </w:p>
                <w:p w14:paraId="50A37651" w14:textId="370E8921" w:rsidR="00223D33" w:rsidRPr="00223D33" w:rsidRDefault="00223D33" w:rsidP="00223D33">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23D33">
                    <w:rPr>
                      <w:rFonts w:asciiTheme="majorHAnsi" w:hAnsiTheme="majorHAnsi"/>
                      <w:sz w:val="20"/>
                      <w:szCs w:val="20"/>
                    </w:rPr>
                    <w:t>obtaini</w:t>
                  </w:r>
                  <w:r w:rsidR="00EB0021">
                    <w:rPr>
                      <w:rFonts w:asciiTheme="majorHAnsi" w:hAnsiTheme="majorHAnsi"/>
                      <w:sz w:val="20"/>
                      <w:szCs w:val="20"/>
                    </w:rPr>
                    <w:t>ng external financial resources</w:t>
                  </w:r>
                  <w:r w:rsidRPr="00223D33">
                    <w:rPr>
                      <w:rFonts w:asciiTheme="majorHAnsi" w:hAnsiTheme="majorHAnsi"/>
                      <w:sz w:val="20"/>
                      <w:szCs w:val="20"/>
                    </w:rPr>
                    <w:t xml:space="preserve"> </w:t>
                  </w:r>
                  <w:r w:rsidR="00EB0021">
                    <w:rPr>
                      <w:rFonts w:asciiTheme="majorHAnsi" w:hAnsiTheme="majorHAnsi"/>
                      <w:sz w:val="20"/>
                      <w:szCs w:val="20"/>
                    </w:rPr>
                    <w:t>(</w:t>
                  </w:r>
                  <w:r w:rsidRPr="00223D33">
                    <w:rPr>
                      <w:rFonts w:asciiTheme="majorHAnsi" w:hAnsiTheme="majorHAnsi"/>
                      <w:sz w:val="20"/>
                      <w:szCs w:val="20"/>
                    </w:rPr>
                    <w:t>funding, submissions, grant applications and tenders</w:t>
                  </w:r>
                  <w:r w:rsidR="00EB0021">
                    <w:rPr>
                      <w:rFonts w:asciiTheme="majorHAnsi" w:hAnsiTheme="majorHAnsi"/>
                      <w:sz w:val="20"/>
                      <w:szCs w:val="20"/>
                    </w:rPr>
                    <w:t>)</w:t>
                  </w:r>
                </w:p>
                <w:p w14:paraId="29FEF2F2" w14:textId="415F662C" w:rsidR="00223D33" w:rsidRPr="00223D33" w:rsidRDefault="00EB0021" w:rsidP="00223D33">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draft </w:t>
                  </w:r>
                  <w:r w:rsidR="00223D33" w:rsidRPr="00223D33">
                    <w:rPr>
                      <w:rFonts w:asciiTheme="majorHAnsi" w:hAnsiTheme="majorHAnsi"/>
                      <w:sz w:val="20"/>
                      <w:szCs w:val="20"/>
                    </w:rPr>
                    <w:t xml:space="preserve">budget </w:t>
                  </w:r>
                </w:p>
                <w:p w14:paraId="01769EB8" w14:textId="6CCC51D0" w:rsidR="00223D33" w:rsidRPr="00EB0021" w:rsidRDefault="00223D33" w:rsidP="00223D33">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B0021">
                    <w:rPr>
                      <w:rFonts w:asciiTheme="majorHAnsi" w:hAnsiTheme="majorHAnsi"/>
                      <w:sz w:val="20"/>
                      <w:szCs w:val="20"/>
                    </w:rPr>
                    <w:t>negotiating contractual</w:t>
                  </w:r>
                  <w:r w:rsidR="00EB0021" w:rsidRPr="00EB0021">
                    <w:rPr>
                      <w:rFonts w:asciiTheme="majorHAnsi" w:hAnsiTheme="majorHAnsi"/>
                      <w:sz w:val="20"/>
                      <w:szCs w:val="20"/>
                    </w:rPr>
                    <w:t xml:space="preserve"> </w:t>
                  </w:r>
                  <w:r w:rsidRPr="00EB0021">
                    <w:rPr>
                      <w:rFonts w:asciiTheme="majorHAnsi" w:hAnsiTheme="majorHAnsi"/>
                      <w:sz w:val="20"/>
                      <w:szCs w:val="20"/>
                    </w:rPr>
                    <w:t>agreements</w:t>
                  </w:r>
                </w:p>
                <w:p w14:paraId="24637C39" w14:textId="77777777" w:rsidR="00EB0021" w:rsidRDefault="00223D33" w:rsidP="00EB0021">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23D33">
                    <w:rPr>
                      <w:rFonts w:asciiTheme="majorHAnsi" w:hAnsiTheme="majorHAnsi"/>
                      <w:sz w:val="20"/>
                      <w:szCs w:val="20"/>
                    </w:rPr>
                    <w:t>organisational performance</w:t>
                  </w:r>
                  <w:r w:rsidR="00EB0021">
                    <w:rPr>
                      <w:rFonts w:asciiTheme="majorHAnsi" w:hAnsiTheme="majorHAnsi"/>
                      <w:sz w:val="20"/>
                      <w:szCs w:val="20"/>
                    </w:rPr>
                    <w:t xml:space="preserve"> </w:t>
                  </w:r>
                  <w:r w:rsidRPr="00223D33">
                    <w:rPr>
                      <w:rFonts w:asciiTheme="majorHAnsi" w:hAnsiTheme="majorHAnsi"/>
                      <w:sz w:val="20"/>
                      <w:szCs w:val="20"/>
                    </w:rPr>
                    <w:t>indicators, performance measures and internal controls</w:t>
                  </w:r>
                </w:p>
                <w:p w14:paraId="5E015A39" w14:textId="456DBCDC" w:rsidR="00875B3B" w:rsidRPr="00223D33" w:rsidRDefault="00223D33" w:rsidP="00EB0021">
                  <w:pPr>
                    <w:pStyle w:val="ListParagraph"/>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23D33">
                    <w:rPr>
                      <w:rFonts w:asciiTheme="majorHAnsi" w:hAnsiTheme="majorHAnsi"/>
                      <w:sz w:val="20"/>
                      <w:szCs w:val="20"/>
                    </w:rPr>
                    <w:t>risk management</w:t>
                  </w:r>
                </w:p>
              </w:tc>
            </w:tr>
            <w:tr w:rsidR="00DA3208" w14:paraId="47DBE565"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DE97582" w14:textId="12ED8792" w:rsidR="0043591A" w:rsidRPr="004112CA" w:rsidRDefault="004112CA" w:rsidP="004112CA">
                  <w:pPr>
                    <w:spacing w:before="120" w:after="120"/>
                    <w:rPr>
                      <w:rFonts w:asciiTheme="majorHAnsi" w:hAnsiTheme="majorHAnsi"/>
                      <w:b w:val="0"/>
                      <w:i/>
                      <w:sz w:val="20"/>
                      <w:szCs w:val="20"/>
                    </w:rPr>
                  </w:pPr>
                  <w:r>
                    <w:rPr>
                      <w:rFonts w:asciiTheme="majorHAnsi" w:hAnsiTheme="majorHAnsi"/>
                      <w:b w:val="0"/>
                      <w:i/>
                      <w:sz w:val="20"/>
                      <w:szCs w:val="20"/>
                    </w:rPr>
                    <w:t>Disposal of Assets</w:t>
                  </w:r>
                </w:p>
              </w:tc>
              <w:tc>
                <w:tcPr>
                  <w:tcW w:w="3626" w:type="dxa"/>
                </w:tcPr>
                <w:p w14:paraId="004DFEFB" w14:textId="24FCAE0E" w:rsidR="0043591A" w:rsidRPr="004112CA" w:rsidRDefault="00C4060C" w:rsidP="00C4060C">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Consideration and approval t</w:t>
                  </w:r>
                  <w:r w:rsidR="004112CA">
                    <w:rPr>
                      <w:rFonts w:asciiTheme="majorHAnsi" w:hAnsiTheme="majorHAnsi"/>
                      <w:sz w:val="20"/>
                      <w:szCs w:val="20"/>
                    </w:rPr>
                    <w:t>hrough a resolution passed at a Committee of Management meeting</w:t>
                  </w:r>
                </w:p>
              </w:tc>
              <w:tc>
                <w:tcPr>
                  <w:tcW w:w="3627" w:type="dxa"/>
                </w:tcPr>
                <w:p w14:paraId="4B3B954F" w14:textId="5EF4AB62" w:rsidR="0043591A" w:rsidRPr="004112CA" w:rsidRDefault="00AC44EF" w:rsidP="00AC44EF">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prepares recommendations to the Committee of Management regarding asset disposal</w:t>
                  </w:r>
                </w:p>
              </w:tc>
            </w:tr>
            <w:tr w:rsidR="0043591A" w14:paraId="7813FE13"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59FC38EB" w14:textId="49647E11" w:rsidR="0043591A" w:rsidRPr="004112CA" w:rsidRDefault="004112CA" w:rsidP="004112CA">
                  <w:pPr>
                    <w:spacing w:before="120" w:after="120"/>
                    <w:rPr>
                      <w:rFonts w:asciiTheme="majorHAnsi" w:hAnsiTheme="majorHAnsi"/>
                      <w:b w:val="0"/>
                      <w:i/>
                      <w:sz w:val="20"/>
                      <w:szCs w:val="20"/>
                    </w:rPr>
                  </w:pPr>
                  <w:r>
                    <w:rPr>
                      <w:rFonts w:asciiTheme="majorHAnsi" w:hAnsiTheme="majorHAnsi"/>
                      <w:b w:val="0"/>
                      <w:i/>
                      <w:sz w:val="20"/>
                      <w:szCs w:val="20"/>
                    </w:rPr>
                    <w:t>Contracts</w:t>
                  </w:r>
                </w:p>
              </w:tc>
              <w:tc>
                <w:tcPr>
                  <w:tcW w:w="3626" w:type="dxa"/>
                </w:tcPr>
                <w:p w14:paraId="33186EC2" w14:textId="4B5DD5BA" w:rsidR="004112CA" w:rsidRDefault="004112CA" w:rsidP="004112C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Contracts approved by the Committee through a resolution passed at a Committee of Management meeting</w:t>
                  </w:r>
                </w:p>
                <w:p w14:paraId="3C20786C" w14:textId="69DD24D2" w:rsidR="004112CA" w:rsidRPr="004112CA" w:rsidRDefault="004112CA" w:rsidP="004112C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Signed by Chair and one other Committee member</w:t>
                  </w:r>
                </w:p>
              </w:tc>
              <w:tc>
                <w:tcPr>
                  <w:tcW w:w="3627" w:type="dxa"/>
                </w:tcPr>
                <w:p w14:paraId="44B89409" w14:textId="45A5C663" w:rsidR="0043591A" w:rsidRPr="004112CA" w:rsidRDefault="00AC44EF" w:rsidP="00AC44EF">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prepares recommendations to the Committee of Management regarding contracts</w:t>
                  </w:r>
                </w:p>
              </w:tc>
            </w:tr>
            <w:tr w:rsidR="00DA3208" w14:paraId="0B3F8334"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6C0DB5" w14:textId="353EF620" w:rsidR="004112CA" w:rsidRDefault="004112CA" w:rsidP="004112CA">
                  <w:pPr>
                    <w:spacing w:before="120" w:after="120"/>
                    <w:rPr>
                      <w:rFonts w:asciiTheme="majorHAnsi" w:hAnsiTheme="majorHAnsi"/>
                      <w:b w:val="0"/>
                      <w:i/>
                      <w:sz w:val="20"/>
                      <w:szCs w:val="20"/>
                    </w:rPr>
                  </w:pPr>
                  <w:r>
                    <w:rPr>
                      <w:rFonts w:asciiTheme="majorHAnsi" w:hAnsiTheme="majorHAnsi"/>
                      <w:b w:val="0"/>
                      <w:i/>
                      <w:sz w:val="20"/>
                      <w:szCs w:val="20"/>
                    </w:rPr>
                    <w:t>Funding applications</w:t>
                  </w:r>
                </w:p>
              </w:tc>
              <w:tc>
                <w:tcPr>
                  <w:tcW w:w="3626" w:type="dxa"/>
                </w:tcPr>
                <w:p w14:paraId="466BAE75" w14:textId="77777777" w:rsidR="004112CA" w:rsidRDefault="004112CA" w:rsidP="004112C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Applications approved by the Committee through a resolution passed at a Committee of Management meeting</w:t>
                  </w:r>
                </w:p>
                <w:p w14:paraId="2A56D835" w14:textId="0DA77D54" w:rsidR="004112CA" w:rsidRDefault="004112CA" w:rsidP="00C4060C">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Signed by Chair </w:t>
                  </w:r>
                  <w:r w:rsidR="00C4060C">
                    <w:rPr>
                      <w:rFonts w:asciiTheme="majorHAnsi" w:hAnsiTheme="majorHAnsi"/>
                      <w:sz w:val="20"/>
                      <w:szCs w:val="20"/>
                    </w:rPr>
                    <w:t>or Treasurer</w:t>
                  </w:r>
                  <w:r>
                    <w:rPr>
                      <w:rFonts w:asciiTheme="majorHAnsi" w:hAnsiTheme="majorHAnsi"/>
                      <w:sz w:val="20"/>
                      <w:szCs w:val="20"/>
                    </w:rPr>
                    <w:t xml:space="preserve"> (depending on who is required to sign applications)</w:t>
                  </w:r>
                </w:p>
              </w:tc>
              <w:tc>
                <w:tcPr>
                  <w:tcW w:w="3627" w:type="dxa"/>
                </w:tcPr>
                <w:p w14:paraId="10DDD8F4" w14:textId="0B371986" w:rsidR="004112CA" w:rsidRDefault="00AC44EF" w:rsidP="004B3CCE">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prepares draft applications and budget; makes recommendations to the Committee of Management about funding applications</w:t>
                  </w:r>
                </w:p>
                <w:p w14:paraId="60B1420B" w14:textId="5C37276E" w:rsidR="004112CA" w:rsidRDefault="004112CA" w:rsidP="004B3CCE">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Networker – </w:t>
                  </w:r>
                  <w:r w:rsidR="00D83899">
                    <w:rPr>
                      <w:rFonts w:asciiTheme="majorHAnsi" w:hAnsiTheme="majorHAnsi"/>
                      <w:sz w:val="20"/>
                      <w:szCs w:val="20"/>
                    </w:rPr>
                    <w:t>sign</w:t>
                  </w:r>
                  <w:r w:rsidR="00071B23">
                    <w:rPr>
                      <w:rFonts w:asciiTheme="majorHAnsi" w:hAnsiTheme="majorHAnsi"/>
                      <w:sz w:val="20"/>
                      <w:szCs w:val="20"/>
                    </w:rPr>
                    <w:t>s</w:t>
                  </w:r>
                  <w:r w:rsidR="00D83899">
                    <w:rPr>
                      <w:rFonts w:asciiTheme="majorHAnsi" w:hAnsiTheme="majorHAnsi"/>
                      <w:sz w:val="20"/>
                      <w:szCs w:val="20"/>
                    </w:rPr>
                    <w:t xml:space="preserve"> funding applications </w:t>
                  </w:r>
                  <w:r>
                    <w:rPr>
                      <w:rFonts w:asciiTheme="majorHAnsi" w:hAnsiTheme="majorHAnsi"/>
                      <w:sz w:val="20"/>
                      <w:szCs w:val="20"/>
                    </w:rPr>
                    <w:t>with COM approval</w:t>
                  </w:r>
                </w:p>
              </w:tc>
            </w:tr>
            <w:tr w:rsidR="004112CA" w14:paraId="10090E06"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7C2092DC" w14:textId="60F263D4" w:rsidR="004112CA" w:rsidRDefault="00264607" w:rsidP="00264607">
                  <w:pPr>
                    <w:spacing w:before="120" w:after="120"/>
                    <w:rPr>
                      <w:rFonts w:asciiTheme="majorHAnsi" w:hAnsiTheme="majorHAnsi"/>
                      <w:b w:val="0"/>
                      <w:i/>
                      <w:sz w:val="20"/>
                      <w:szCs w:val="20"/>
                    </w:rPr>
                  </w:pPr>
                  <w:r>
                    <w:rPr>
                      <w:rFonts w:asciiTheme="majorHAnsi" w:hAnsiTheme="majorHAnsi"/>
                      <w:b w:val="0"/>
                      <w:i/>
                      <w:sz w:val="20"/>
                      <w:szCs w:val="20"/>
                    </w:rPr>
                    <w:t>Strategic p</w:t>
                  </w:r>
                  <w:r w:rsidR="004112CA">
                    <w:rPr>
                      <w:rFonts w:asciiTheme="majorHAnsi" w:hAnsiTheme="majorHAnsi"/>
                      <w:b w:val="0"/>
                      <w:i/>
                      <w:sz w:val="20"/>
                      <w:szCs w:val="20"/>
                    </w:rPr>
                    <w:t>lanning</w:t>
                  </w:r>
                </w:p>
              </w:tc>
              <w:tc>
                <w:tcPr>
                  <w:tcW w:w="3626" w:type="dxa"/>
                </w:tcPr>
                <w:p w14:paraId="08AEF5B1" w14:textId="5827BEC1" w:rsidR="004112CA" w:rsidRDefault="004112CA" w:rsidP="00C4060C">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112CA">
                    <w:rPr>
                      <w:rFonts w:asciiTheme="majorHAnsi" w:hAnsiTheme="majorHAnsi"/>
                      <w:sz w:val="20"/>
                      <w:szCs w:val="20"/>
                    </w:rPr>
                    <w:t xml:space="preserve">All decisions to endorse and </w:t>
                  </w:r>
                  <w:r w:rsidR="00D83899">
                    <w:rPr>
                      <w:rFonts w:asciiTheme="majorHAnsi" w:hAnsiTheme="majorHAnsi"/>
                      <w:sz w:val="20"/>
                      <w:szCs w:val="20"/>
                    </w:rPr>
                    <w:t xml:space="preserve">monitor strategic and </w:t>
                  </w:r>
                  <w:r w:rsidR="00CE4F9B">
                    <w:rPr>
                      <w:rFonts w:asciiTheme="majorHAnsi" w:hAnsiTheme="majorHAnsi"/>
                      <w:sz w:val="20"/>
                      <w:szCs w:val="20"/>
                    </w:rPr>
                    <w:t>operational</w:t>
                  </w:r>
                  <w:r w:rsidR="00D83899">
                    <w:rPr>
                      <w:rFonts w:asciiTheme="majorHAnsi" w:hAnsiTheme="majorHAnsi"/>
                      <w:sz w:val="20"/>
                      <w:szCs w:val="20"/>
                    </w:rPr>
                    <w:t xml:space="preserve"> </w:t>
                  </w:r>
                  <w:r w:rsidRPr="004112CA">
                    <w:rPr>
                      <w:rFonts w:asciiTheme="majorHAnsi" w:hAnsiTheme="majorHAnsi"/>
                      <w:sz w:val="20"/>
                      <w:szCs w:val="20"/>
                    </w:rPr>
                    <w:t>plans</w:t>
                  </w:r>
                  <w:r w:rsidR="00D83899">
                    <w:rPr>
                      <w:rFonts w:asciiTheme="majorHAnsi" w:hAnsiTheme="majorHAnsi"/>
                      <w:sz w:val="20"/>
                      <w:szCs w:val="20"/>
                    </w:rPr>
                    <w:t xml:space="preserve"> made by Committee</w:t>
                  </w:r>
                </w:p>
              </w:tc>
              <w:tc>
                <w:tcPr>
                  <w:tcW w:w="3627" w:type="dxa"/>
                </w:tcPr>
                <w:p w14:paraId="25F88588" w14:textId="55C1A047" w:rsidR="00D83899" w:rsidRPr="00D83899" w:rsidRDefault="00CE4F9B" w:rsidP="00E4470B">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develop</w:t>
                  </w:r>
                  <w:r w:rsidR="00071B23">
                    <w:rPr>
                      <w:rFonts w:asciiTheme="majorHAnsi" w:hAnsiTheme="majorHAnsi"/>
                      <w:sz w:val="20"/>
                      <w:szCs w:val="20"/>
                    </w:rPr>
                    <w:t>s</w:t>
                  </w:r>
                  <w:r>
                    <w:rPr>
                      <w:rFonts w:asciiTheme="majorHAnsi" w:hAnsiTheme="majorHAnsi"/>
                      <w:sz w:val="20"/>
                      <w:szCs w:val="20"/>
                    </w:rPr>
                    <w:t xml:space="preserve"> and prepare</w:t>
                  </w:r>
                  <w:r w:rsidR="00071B23">
                    <w:rPr>
                      <w:rFonts w:asciiTheme="majorHAnsi" w:hAnsiTheme="majorHAnsi"/>
                      <w:sz w:val="20"/>
                      <w:szCs w:val="20"/>
                    </w:rPr>
                    <w:t>s</w:t>
                  </w:r>
                  <w:r>
                    <w:rPr>
                      <w:rFonts w:asciiTheme="majorHAnsi" w:hAnsiTheme="majorHAnsi"/>
                      <w:sz w:val="20"/>
                      <w:szCs w:val="20"/>
                    </w:rPr>
                    <w:t xml:space="preserve"> a operational plan </w:t>
                  </w:r>
                  <w:r w:rsidR="00D83899" w:rsidRPr="00D83899">
                    <w:rPr>
                      <w:rFonts w:asciiTheme="majorHAnsi" w:hAnsiTheme="majorHAnsi"/>
                      <w:sz w:val="20"/>
                      <w:szCs w:val="20"/>
                    </w:rPr>
                    <w:t xml:space="preserve">for endorsement by Committee </w:t>
                  </w:r>
                </w:p>
                <w:p w14:paraId="3B142CD7" w14:textId="01089E3D" w:rsidR="004112CA" w:rsidRDefault="00071B23" w:rsidP="00D838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r</w:t>
                  </w:r>
                  <w:r w:rsidR="00E4470B">
                    <w:rPr>
                      <w:rFonts w:asciiTheme="majorHAnsi" w:hAnsiTheme="majorHAnsi"/>
                      <w:sz w:val="20"/>
                      <w:szCs w:val="20"/>
                    </w:rPr>
                    <w:t>eport</w:t>
                  </w:r>
                  <w:r>
                    <w:rPr>
                      <w:rFonts w:asciiTheme="majorHAnsi" w:hAnsiTheme="majorHAnsi"/>
                      <w:sz w:val="20"/>
                      <w:szCs w:val="20"/>
                    </w:rPr>
                    <w:t>s</w:t>
                  </w:r>
                  <w:r w:rsidR="00E4470B">
                    <w:rPr>
                      <w:rFonts w:asciiTheme="majorHAnsi" w:hAnsiTheme="majorHAnsi"/>
                      <w:sz w:val="20"/>
                      <w:szCs w:val="20"/>
                    </w:rPr>
                    <w:t xml:space="preserve"> against operational and strategic plans at Committee of Management meetings</w:t>
                  </w:r>
                </w:p>
              </w:tc>
            </w:tr>
            <w:tr w:rsidR="00DA3208" w14:paraId="45030C57"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B13EAB1" w14:textId="20FD4B10" w:rsidR="00071B23" w:rsidRDefault="00071B23" w:rsidP="004112CA">
                  <w:pPr>
                    <w:spacing w:before="120" w:after="120"/>
                    <w:rPr>
                      <w:rFonts w:asciiTheme="majorHAnsi" w:hAnsiTheme="majorHAnsi"/>
                      <w:b w:val="0"/>
                      <w:i/>
                      <w:sz w:val="20"/>
                      <w:szCs w:val="20"/>
                    </w:rPr>
                  </w:pPr>
                  <w:r>
                    <w:rPr>
                      <w:rFonts w:asciiTheme="majorHAnsi" w:hAnsiTheme="majorHAnsi"/>
                      <w:b w:val="0"/>
                      <w:i/>
                      <w:sz w:val="20"/>
                      <w:szCs w:val="20"/>
                    </w:rPr>
                    <w:t>Policy and procedure development</w:t>
                  </w:r>
                </w:p>
              </w:tc>
              <w:tc>
                <w:tcPr>
                  <w:tcW w:w="3626" w:type="dxa"/>
                </w:tcPr>
                <w:p w14:paraId="661F406C" w14:textId="76015293" w:rsidR="00071B23" w:rsidRPr="004112CA" w:rsidRDefault="00C4060C" w:rsidP="00071B2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w:t>
                  </w:r>
                  <w:r w:rsidR="00071B23" w:rsidRPr="00071B23">
                    <w:rPr>
                      <w:rFonts w:asciiTheme="majorHAnsi" w:hAnsiTheme="majorHAnsi"/>
                      <w:sz w:val="20"/>
                      <w:szCs w:val="20"/>
                    </w:rPr>
                    <w:t>ll policies and procedures relating to the</w:t>
                  </w:r>
                  <w:r w:rsidR="00071B23">
                    <w:rPr>
                      <w:rFonts w:asciiTheme="majorHAnsi" w:hAnsiTheme="majorHAnsi"/>
                      <w:sz w:val="20"/>
                      <w:szCs w:val="20"/>
                    </w:rPr>
                    <w:t xml:space="preserve"> </w:t>
                  </w:r>
                  <w:r w:rsidR="00071B23" w:rsidRPr="00071B23">
                    <w:rPr>
                      <w:rFonts w:asciiTheme="majorHAnsi" w:hAnsiTheme="majorHAnsi"/>
                      <w:sz w:val="20"/>
                      <w:szCs w:val="20"/>
                    </w:rPr>
                    <w:t>organisation’s affairs, activities and interests</w:t>
                  </w:r>
                  <w:r>
                    <w:rPr>
                      <w:rFonts w:asciiTheme="majorHAnsi" w:hAnsiTheme="majorHAnsi"/>
                      <w:sz w:val="20"/>
                      <w:szCs w:val="20"/>
                    </w:rPr>
                    <w:t xml:space="preserve"> r</w:t>
                  </w:r>
                  <w:r w:rsidRPr="00071B23">
                    <w:rPr>
                      <w:rFonts w:asciiTheme="majorHAnsi" w:hAnsiTheme="majorHAnsi"/>
                      <w:sz w:val="20"/>
                      <w:szCs w:val="20"/>
                    </w:rPr>
                    <w:t>eview</w:t>
                  </w:r>
                  <w:r>
                    <w:rPr>
                      <w:rFonts w:asciiTheme="majorHAnsi" w:hAnsiTheme="majorHAnsi"/>
                      <w:sz w:val="20"/>
                      <w:szCs w:val="20"/>
                    </w:rPr>
                    <w:t>ed</w:t>
                  </w:r>
                  <w:r w:rsidRPr="00071B23">
                    <w:rPr>
                      <w:rFonts w:asciiTheme="majorHAnsi" w:hAnsiTheme="majorHAnsi"/>
                      <w:sz w:val="20"/>
                      <w:szCs w:val="20"/>
                    </w:rPr>
                    <w:t xml:space="preserve"> and endorse</w:t>
                  </w:r>
                  <w:r>
                    <w:rPr>
                      <w:rFonts w:asciiTheme="majorHAnsi" w:hAnsiTheme="majorHAnsi"/>
                      <w:sz w:val="20"/>
                      <w:szCs w:val="20"/>
                    </w:rPr>
                    <w:t>d by the Committee</w:t>
                  </w:r>
                </w:p>
              </w:tc>
              <w:tc>
                <w:tcPr>
                  <w:tcW w:w="3627" w:type="dxa"/>
                </w:tcPr>
                <w:p w14:paraId="57F74AF2" w14:textId="0D41D600" w:rsidR="00071B23" w:rsidRDefault="00071B23" w:rsidP="00071B2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identifies relevant policies and procedures; develops draft policies and procedures for approval by Committee of Management</w:t>
                  </w:r>
                </w:p>
              </w:tc>
            </w:tr>
            <w:tr w:rsidR="00071B23" w14:paraId="2D8AE423"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7EE08A51" w14:textId="445EF04D" w:rsidR="00071B23" w:rsidRDefault="00071B23" w:rsidP="004112CA">
                  <w:pPr>
                    <w:spacing w:before="120" w:after="120"/>
                    <w:rPr>
                      <w:rFonts w:asciiTheme="majorHAnsi" w:hAnsiTheme="majorHAnsi"/>
                      <w:b w:val="0"/>
                      <w:i/>
                      <w:sz w:val="20"/>
                      <w:szCs w:val="20"/>
                    </w:rPr>
                  </w:pPr>
                  <w:r>
                    <w:rPr>
                      <w:rFonts w:asciiTheme="majorHAnsi" w:hAnsiTheme="majorHAnsi"/>
                      <w:b w:val="0"/>
                      <w:i/>
                      <w:sz w:val="20"/>
                      <w:szCs w:val="20"/>
                    </w:rPr>
                    <w:t>Staffing</w:t>
                  </w:r>
                </w:p>
              </w:tc>
              <w:tc>
                <w:tcPr>
                  <w:tcW w:w="3626" w:type="dxa"/>
                </w:tcPr>
                <w:p w14:paraId="449401FF" w14:textId="4A397E0C" w:rsidR="00071B23" w:rsidRPr="00071B23" w:rsidRDefault="00071B23"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 xml:space="preserve">All decisions and </w:t>
                  </w:r>
                  <w:r>
                    <w:rPr>
                      <w:rFonts w:asciiTheme="majorHAnsi" w:hAnsiTheme="majorHAnsi"/>
                      <w:sz w:val="20"/>
                      <w:szCs w:val="20"/>
                    </w:rPr>
                    <w:t>implementation</w:t>
                  </w:r>
                  <w:r w:rsidRPr="00071B23">
                    <w:rPr>
                      <w:rFonts w:asciiTheme="majorHAnsi" w:hAnsiTheme="majorHAnsi"/>
                      <w:sz w:val="20"/>
                      <w:szCs w:val="20"/>
                    </w:rPr>
                    <w:t xml:space="preserve"> regarding the </w:t>
                  </w:r>
                  <w:r>
                    <w:rPr>
                      <w:rFonts w:asciiTheme="majorHAnsi" w:hAnsiTheme="majorHAnsi"/>
                      <w:sz w:val="20"/>
                      <w:szCs w:val="20"/>
                    </w:rPr>
                    <w:t>a</w:t>
                  </w:r>
                  <w:r w:rsidR="00C4060C">
                    <w:rPr>
                      <w:rFonts w:asciiTheme="majorHAnsi" w:hAnsiTheme="majorHAnsi"/>
                      <w:sz w:val="20"/>
                      <w:szCs w:val="20"/>
                    </w:rPr>
                    <w:t xml:space="preserve">ppointment of staff made by the Committee (or designated subcommittee/working group), </w:t>
                  </w:r>
                  <w:r w:rsidRPr="00071B23">
                    <w:rPr>
                      <w:rFonts w:asciiTheme="majorHAnsi" w:hAnsiTheme="majorHAnsi"/>
                      <w:sz w:val="20"/>
                      <w:szCs w:val="20"/>
                    </w:rPr>
                    <w:t>including</w:t>
                  </w:r>
                  <w:r>
                    <w:rPr>
                      <w:rFonts w:asciiTheme="majorHAnsi" w:hAnsiTheme="majorHAnsi"/>
                      <w:sz w:val="20"/>
                      <w:szCs w:val="20"/>
                    </w:rPr>
                    <w:t>:</w:t>
                  </w:r>
                </w:p>
                <w:p w14:paraId="7D1D6561" w14:textId="77777777"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selection</w:t>
                  </w:r>
                </w:p>
                <w:p w14:paraId="5613E79F" w14:textId="1A2C2864"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terms and conditions of employment</w:t>
                  </w:r>
                </w:p>
                <w:p w14:paraId="54A998E6" w14:textId="77777777"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position description</w:t>
                  </w:r>
                </w:p>
                <w:p w14:paraId="1AA6B75A" w14:textId="131C1553"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performance indicators and measures</w:t>
                  </w:r>
                </w:p>
                <w:p w14:paraId="08D4C76C" w14:textId="77777777" w:rsidR="00071B23" w:rsidRPr="00071B23" w:rsidRDefault="00071B23" w:rsidP="00071B2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performance appraisal</w:t>
                  </w:r>
                </w:p>
                <w:p w14:paraId="07274A5A" w14:textId="55014B8C" w:rsidR="00071B23" w:rsidRPr="00071B23" w:rsidRDefault="00071B23"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 xml:space="preserve">All decisions </w:t>
                  </w:r>
                  <w:r>
                    <w:rPr>
                      <w:rFonts w:asciiTheme="majorHAnsi" w:hAnsiTheme="majorHAnsi"/>
                      <w:sz w:val="20"/>
                      <w:szCs w:val="20"/>
                    </w:rPr>
                    <w:t>and implementation required to</w:t>
                  </w:r>
                  <w:r w:rsidRPr="00071B23">
                    <w:rPr>
                      <w:rFonts w:asciiTheme="majorHAnsi" w:hAnsiTheme="majorHAnsi"/>
                      <w:sz w:val="20"/>
                      <w:szCs w:val="20"/>
                    </w:rPr>
                    <w:t xml:space="preserve"> create and terminate positions</w:t>
                  </w:r>
                  <w:r>
                    <w:rPr>
                      <w:rFonts w:asciiTheme="majorHAnsi" w:hAnsiTheme="majorHAnsi"/>
                      <w:sz w:val="20"/>
                      <w:szCs w:val="20"/>
                    </w:rPr>
                    <w:t>,</w:t>
                  </w:r>
                  <w:r w:rsidRPr="00071B23">
                    <w:rPr>
                      <w:rFonts w:asciiTheme="majorHAnsi" w:hAnsiTheme="majorHAnsi"/>
                      <w:sz w:val="20"/>
                      <w:szCs w:val="20"/>
                    </w:rPr>
                    <w:t xml:space="preserve"> or substantially change the nature and extent of authority for any position or person (in line with budget or appropriately aligned funding)</w:t>
                  </w:r>
                  <w:r w:rsidR="00C4060C">
                    <w:rPr>
                      <w:rFonts w:asciiTheme="majorHAnsi" w:hAnsiTheme="majorHAnsi"/>
                      <w:sz w:val="20"/>
                      <w:szCs w:val="20"/>
                    </w:rPr>
                    <w:t xml:space="preserve"> made by the Committee</w:t>
                  </w:r>
                </w:p>
              </w:tc>
              <w:tc>
                <w:tcPr>
                  <w:tcW w:w="3627" w:type="dxa"/>
                </w:tcPr>
                <w:p w14:paraId="2499F86D" w14:textId="42534CF8" w:rsidR="00071B23" w:rsidRPr="00071B23" w:rsidRDefault="00071B23"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i</w:t>
                  </w:r>
                  <w:r w:rsidRPr="00071B23">
                    <w:rPr>
                      <w:rFonts w:asciiTheme="majorHAnsi" w:hAnsiTheme="majorHAnsi"/>
                      <w:sz w:val="20"/>
                      <w:szCs w:val="20"/>
                    </w:rPr>
                    <w:t>mplement</w:t>
                  </w:r>
                  <w:r>
                    <w:rPr>
                      <w:rFonts w:asciiTheme="majorHAnsi" w:hAnsiTheme="majorHAnsi"/>
                      <w:sz w:val="20"/>
                      <w:szCs w:val="20"/>
                    </w:rPr>
                    <w:t xml:space="preserve">s </w:t>
                  </w:r>
                  <w:r w:rsidRPr="00071B23">
                    <w:rPr>
                      <w:rFonts w:asciiTheme="majorHAnsi" w:hAnsiTheme="majorHAnsi"/>
                      <w:sz w:val="20"/>
                      <w:szCs w:val="20"/>
                    </w:rPr>
                    <w:t>Committee endorsed policies and procedures related to employment and industrial matters</w:t>
                  </w:r>
                </w:p>
                <w:p w14:paraId="095C1B2B" w14:textId="295D0D12" w:rsidR="00071B23" w:rsidRDefault="00071B23"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71B23">
                    <w:rPr>
                      <w:rFonts w:asciiTheme="majorHAnsi" w:hAnsiTheme="majorHAnsi"/>
                      <w:sz w:val="20"/>
                      <w:szCs w:val="20"/>
                    </w:rPr>
                    <w:t>Keep</w:t>
                  </w:r>
                  <w:r>
                    <w:rPr>
                      <w:rFonts w:asciiTheme="majorHAnsi" w:hAnsiTheme="majorHAnsi"/>
                      <w:sz w:val="20"/>
                      <w:szCs w:val="20"/>
                    </w:rPr>
                    <w:t>s</w:t>
                  </w:r>
                  <w:r w:rsidRPr="00071B23">
                    <w:rPr>
                      <w:rFonts w:asciiTheme="majorHAnsi" w:hAnsiTheme="majorHAnsi"/>
                      <w:sz w:val="20"/>
                      <w:szCs w:val="20"/>
                    </w:rPr>
                    <w:t xml:space="preserve"> the Committee advised</w:t>
                  </w:r>
                  <w:r>
                    <w:rPr>
                      <w:rFonts w:asciiTheme="majorHAnsi" w:hAnsiTheme="majorHAnsi"/>
                      <w:sz w:val="20"/>
                      <w:szCs w:val="20"/>
                    </w:rPr>
                    <w:t xml:space="preserve"> </w:t>
                  </w:r>
                  <w:r w:rsidRPr="00071B23">
                    <w:rPr>
                      <w:rFonts w:asciiTheme="majorHAnsi" w:hAnsiTheme="majorHAnsi"/>
                      <w:sz w:val="20"/>
                      <w:szCs w:val="20"/>
                    </w:rPr>
                    <w:t>regarding the effectiveness of policies and procedures, and recommend</w:t>
                  </w:r>
                  <w:r>
                    <w:rPr>
                      <w:rFonts w:asciiTheme="majorHAnsi" w:hAnsiTheme="majorHAnsi"/>
                      <w:sz w:val="20"/>
                      <w:szCs w:val="20"/>
                    </w:rPr>
                    <w:t xml:space="preserve">s </w:t>
                  </w:r>
                  <w:r w:rsidRPr="00071B23">
                    <w:rPr>
                      <w:rFonts w:asciiTheme="majorHAnsi" w:hAnsiTheme="majorHAnsi"/>
                      <w:sz w:val="20"/>
                      <w:szCs w:val="20"/>
                    </w:rPr>
                    <w:t xml:space="preserve">any improvements </w:t>
                  </w:r>
                  <w:r>
                    <w:rPr>
                      <w:rFonts w:asciiTheme="majorHAnsi" w:hAnsiTheme="majorHAnsi"/>
                      <w:sz w:val="20"/>
                      <w:szCs w:val="20"/>
                    </w:rPr>
                    <w:t>o</w:t>
                  </w:r>
                  <w:r w:rsidRPr="00071B23">
                    <w:rPr>
                      <w:rFonts w:asciiTheme="majorHAnsi" w:hAnsiTheme="majorHAnsi"/>
                      <w:sz w:val="20"/>
                      <w:szCs w:val="20"/>
                    </w:rPr>
                    <w:t xml:space="preserve">r </w:t>
                  </w:r>
                  <w:r>
                    <w:rPr>
                      <w:rFonts w:asciiTheme="majorHAnsi" w:hAnsiTheme="majorHAnsi"/>
                      <w:sz w:val="20"/>
                      <w:szCs w:val="20"/>
                    </w:rPr>
                    <w:t>changes</w:t>
                  </w:r>
                </w:p>
              </w:tc>
            </w:tr>
            <w:tr w:rsidR="00DA3208" w14:paraId="3BD83545" w14:textId="77777777" w:rsidTr="00DA3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C6D491" w14:textId="5FDE2931" w:rsidR="00875B3B" w:rsidRDefault="00975804" w:rsidP="004112CA">
                  <w:pPr>
                    <w:spacing w:before="120" w:after="120"/>
                    <w:rPr>
                      <w:rFonts w:asciiTheme="majorHAnsi" w:hAnsiTheme="majorHAnsi"/>
                      <w:b w:val="0"/>
                      <w:i/>
                      <w:sz w:val="20"/>
                      <w:szCs w:val="20"/>
                    </w:rPr>
                  </w:pPr>
                  <w:r>
                    <w:rPr>
                      <w:rFonts w:asciiTheme="majorHAnsi" w:hAnsiTheme="majorHAnsi"/>
                      <w:b w:val="0"/>
                      <w:i/>
                      <w:sz w:val="20"/>
                      <w:szCs w:val="20"/>
                    </w:rPr>
                    <w:t>Organisational representation</w:t>
                  </w:r>
                </w:p>
              </w:tc>
              <w:tc>
                <w:tcPr>
                  <w:tcW w:w="3626" w:type="dxa"/>
                </w:tcPr>
                <w:p w14:paraId="0AD5AB1A" w14:textId="1195F0FA" w:rsidR="00875B3B" w:rsidRPr="00071B23" w:rsidRDefault="00F95910" w:rsidP="00071B2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In circumstances agreed to by the Committee and Networker</w:t>
                  </w:r>
                </w:p>
              </w:tc>
              <w:tc>
                <w:tcPr>
                  <w:tcW w:w="3627" w:type="dxa"/>
                </w:tcPr>
                <w:p w14:paraId="4211B1A1" w14:textId="3FA0A991" w:rsidR="00875B3B" w:rsidRDefault="00975804" w:rsidP="00F9591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 - a</w:t>
                  </w:r>
                  <w:r w:rsidRPr="00975804">
                    <w:rPr>
                      <w:rFonts w:asciiTheme="majorHAnsi" w:hAnsiTheme="majorHAnsi"/>
                      <w:sz w:val="20"/>
                      <w:szCs w:val="20"/>
                    </w:rPr>
                    <w:t>ct</w:t>
                  </w:r>
                  <w:r>
                    <w:rPr>
                      <w:rFonts w:asciiTheme="majorHAnsi" w:hAnsiTheme="majorHAnsi"/>
                      <w:sz w:val="20"/>
                      <w:szCs w:val="20"/>
                    </w:rPr>
                    <w:t>s</w:t>
                  </w:r>
                  <w:r w:rsidR="00186D51">
                    <w:rPr>
                      <w:rFonts w:asciiTheme="majorHAnsi" w:hAnsiTheme="majorHAnsi"/>
                      <w:sz w:val="20"/>
                      <w:szCs w:val="20"/>
                    </w:rPr>
                    <w:t xml:space="preserve"> as spokesperson for the</w:t>
                  </w:r>
                  <w:r w:rsidRPr="00975804">
                    <w:rPr>
                      <w:rFonts w:asciiTheme="majorHAnsi" w:hAnsiTheme="majorHAnsi"/>
                      <w:sz w:val="20"/>
                      <w:szCs w:val="20"/>
                    </w:rPr>
                    <w:t xml:space="preserve"> </w:t>
                  </w:r>
                  <w:r>
                    <w:rPr>
                      <w:rFonts w:asciiTheme="majorHAnsi" w:hAnsiTheme="majorHAnsi"/>
                      <w:sz w:val="20"/>
                      <w:szCs w:val="20"/>
                    </w:rPr>
                    <w:t>UMRNHN</w:t>
                  </w:r>
                  <w:r w:rsidRPr="00975804">
                    <w:rPr>
                      <w:rFonts w:asciiTheme="majorHAnsi" w:hAnsiTheme="majorHAnsi"/>
                      <w:sz w:val="20"/>
                      <w:szCs w:val="20"/>
                    </w:rPr>
                    <w:t xml:space="preserve"> within the</w:t>
                  </w:r>
                  <w:r>
                    <w:rPr>
                      <w:rFonts w:asciiTheme="majorHAnsi" w:hAnsiTheme="majorHAnsi"/>
                      <w:sz w:val="20"/>
                      <w:szCs w:val="20"/>
                    </w:rPr>
                    <w:t xml:space="preserve"> </w:t>
                  </w:r>
                  <w:r w:rsidR="00F95910">
                    <w:rPr>
                      <w:rFonts w:asciiTheme="majorHAnsi" w:hAnsiTheme="majorHAnsi"/>
                      <w:sz w:val="20"/>
                      <w:szCs w:val="20"/>
                    </w:rPr>
                    <w:t xml:space="preserve">scope of the </w:t>
                  </w:r>
                  <w:r w:rsidR="00186D51">
                    <w:rPr>
                      <w:rFonts w:asciiTheme="majorHAnsi" w:hAnsiTheme="majorHAnsi"/>
                      <w:sz w:val="20"/>
                      <w:szCs w:val="20"/>
                    </w:rPr>
                    <w:t>Networker position</w:t>
                  </w:r>
                  <w:r w:rsidR="00F95910">
                    <w:rPr>
                      <w:rFonts w:asciiTheme="majorHAnsi" w:hAnsiTheme="majorHAnsi"/>
                      <w:sz w:val="20"/>
                      <w:szCs w:val="20"/>
                    </w:rPr>
                    <w:t xml:space="preserve"> description</w:t>
                  </w:r>
                </w:p>
              </w:tc>
            </w:tr>
            <w:tr w:rsidR="00DC704B" w14:paraId="66F61472" w14:textId="77777777" w:rsidTr="00DA3208">
              <w:tc>
                <w:tcPr>
                  <w:cnfStyle w:val="001000000000" w:firstRow="0" w:lastRow="0" w:firstColumn="1" w:lastColumn="0" w:oddVBand="0" w:evenVBand="0" w:oddHBand="0" w:evenHBand="0" w:firstRowFirstColumn="0" w:firstRowLastColumn="0" w:lastRowFirstColumn="0" w:lastRowLastColumn="0"/>
                  <w:tcW w:w="2122" w:type="dxa"/>
                </w:tcPr>
                <w:p w14:paraId="69DA1FA5" w14:textId="097B4CF5" w:rsidR="00DC704B" w:rsidRPr="00DC704B" w:rsidRDefault="00DC704B" w:rsidP="004112CA">
                  <w:pPr>
                    <w:spacing w:before="120" w:after="120"/>
                    <w:rPr>
                      <w:rFonts w:asciiTheme="majorHAnsi" w:hAnsiTheme="majorHAnsi"/>
                      <w:b w:val="0"/>
                      <w:i/>
                      <w:sz w:val="20"/>
                      <w:szCs w:val="20"/>
                    </w:rPr>
                  </w:pPr>
                  <w:r w:rsidRPr="00DC704B">
                    <w:rPr>
                      <w:rFonts w:asciiTheme="majorHAnsi" w:hAnsiTheme="majorHAnsi"/>
                      <w:b w:val="0"/>
                      <w:i/>
                      <w:sz w:val="20"/>
                      <w:szCs w:val="20"/>
                    </w:rPr>
                    <w:t>Consumer Affairs Victoria Annual Statement</w:t>
                  </w:r>
                </w:p>
              </w:tc>
              <w:tc>
                <w:tcPr>
                  <w:tcW w:w="3626" w:type="dxa"/>
                </w:tcPr>
                <w:p w14:paraId="6FFCFA25" w14:textId="77777777" w:rsidR="00DC704B" w:rsidRDefault="00DC704B" w:rsidP="00071B2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3627" w:type="dxa"/>
                </w:tcPr>
                <w:p w14:paraId="57154B49" w14:textId="21AA6B0A" w:rsidR="00DC704B" w:rsidRDefault="00DC704B" w:rsidP="00F95910">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Networker</w:t>
                  </w:r>
                  <w:r w:rsidR="005A32F2">
                    <w:rPr>
                      <w:rFonts w:asciiTheme="majorHAnsi" w:hAnsiTheme="majorHAnsi"/>
                      <w:sz w:val="20"/>
                      <w:szCs w:val="20"/>
                    </w:rPr>
                    <w:t xml:space="preserve"> – registers as delegate </w:t>
                  </w:r>
                  <w:r w:rsidR="00C4060C">
                    <w:rPr>
                      <w:rFonts w:asciiTheme="majorHAnsi" w:hAnsiTheme="majorHAnsi"/>
                      <w:sz w:val="20"/>
                      <w:szCs w:val="20"/>
                    </w:rPr>
                    <w:t xml:space="preserve">with CAV and </w:t>
                  </w:r>
                  <w:r w:rsidR="005A32F2">
                    <w:rPr>
                      <w:rFonts w:asciiTheme="majorHAnsi" w:hAnsiTheme="majorHAnsi"/>
                      <w:sz w:val="20"/>
                      <w:szCs w:val="20"/>
                    </w:rPr>
                    <w:t xml:space="preserve">submits Annual </w:t>
                  </w:r>
                  <w:r w:rsidR="00C4060C">
                    <w:rPr>
                      <w:rFonts w:asciiTheme="majorHAnsi" w:hAnsiTheme="majorHAnsi"/>
                      <w:sz w:val="20"/>
                      <w:szCs w:val="20"/>
                    </w:rPr>
                    <w:t>Statement</w:t>
                  </w:r>
                </w:p>
              </w:tc>
            </w:tr>
          </w:tbl>
          <w:p w14:paraId="0BF3C149" w14:textId="77777777" w:rsidR="00231D35" w:rsidRDefault="00231D35" w:rsidP="00ED0111">
            <w:pPr>
              <w:rPr>
                <w:rFonts w:asciiTheme="majorHAnsi" w:hAnsiTheme="majorHAnsi"/>
                <w:bCs/>
                <w:sz w:val="22"/>
                <w:szCs w:val="22"/>
                <w:lang w:val="x-none"/>
              </w:rPr>
            </w:pPr>
          </w:p>
          <w:p w14:paraId="2DBC1559" w14:textId="77777777" w:rsidR="00C4060C" w:rsidRDefault="00C4060C" w:rsidP="001B52B5">
            <w:pPr>
              <w:spacing w:after="120"/>
              <w:rPr>
                <w:rFonts w:asciiTheme="majorHAnsi" w:hAnsiTheme="majorHAnsi"/>
                <w:b/>
              </w:rPr>
            </w:pPr>
          </w:p>
          <w:p w14:paraId="238BC8DB" w14:textId="77777777" w:rsidR="00C4060C" w:rsidRDefault="00C4060C" w:rsidP="001B52B5">
            <w:pPr>
              <w:spacing w:after="120"/>
              <w:rPr>
                <w:rFonts w:asciiTheme="majorHAnsi" w:hAnsiTheme="majorHAnsi"/>
                <w:b/>
              </w:rPr>
            </w:pPr>
          </w:p>
          <w:p w14:paraId="44A54503" w14:textId="77777777" w:rsidR="00C4060C" w:rsidRDefault="00C4060C" w:rsidP="001B52B5">
            <w:pPr>
              <w:spacing w:after="120"/>
              <w:rPr>
                <w:rFonts w:asciiTheme="majorHAnsi" w:hAnsiTheme="majorHAnsi"/>
                <w:b/>
              </w:rPr>
            </w:pPr>
          </w:p>
          <w:p w14:paraId="6BE95DE5" w14:textId="77777777" w:rsidR="00ED0111" w:rsidRPr="001B52B5" w:rsidRDefault="00ED0111" w:rsidP="001B52B5">
            <w:pPr>
              <w:spacing w:after="120"/>
              <w:rPr>
                <w:rFonts w:asciiTheme="majorHAnsi" w:hAnsiTheme="majorHAnsi"/>
                <w:b/>
              </w:rPr>
            </w:pPr>
            <w:r w:rsidRPr="001B52B5">
              <w:rPr>
                <w:rFonts w:asciiTheme="majorHAnsi" w:hAnsiTheme="majorHAnsi"/>
                <w:b/>
              </w:rPr>
              <w:t>Related Documents</w:t>
            </w:r>
          </w:p>
          <w:p w14:paraId="625F4476" w14:textId="45E0A19E" w:rsidR="00ED0111" w:rsidRPr="00DC704B" w:rsidRDefault="008E3893" w:rsidP="006A4BD5">
            <w:pPr>
              <w:pStyle w:val="ListParagraph"/>
              <w:numPr>
                <w:ilvl w:val="0"/>
                <w:numId w:val="22"/>
              </w:numPr>
              <w:rPr>
                <w:rFonts w:asciiTheme="majorHAnsi" w:hAnsiTheme="majorHAnsi"/>
                <w:b/>
                <w:sz w:val="22"/>
                <w:szCs w:val="22"/>
              </w:rPr>
            </w:pPr>
            <w:r>
              <w:rPr>
                <w:rFonts w:asciiTheme="majorHAnsi" w:hAnsiTheme="majorHAnsi"/>
                <w:sz w:val="22"/>
                <w:szCs w:val="22"/>
              </w:rPr>
              <w:t>Delegation</w:t>
            </w:r>
            <w:r w:rsidR="00422664">
              <w:rPr>
                <w:rFonts w:asciiTheme="majorHAnsi" w:hAnsiTheme="majorHAnsi"/>
                <w:sz w:val="22"/>
                <w:szCs w:val="22"/>
              </w:rPr>
              <w:t xml:space="preserve"> Policy</w:t>
            </w:r>
          </w:p>
          <w:p w14:paraId="7F3DA867" w14:textId="7B72796A" w:rsidR="00DC704B" w:rsidRPr="006A4BD5" w:rsidRDefault="00DC704B" w:rsidP="006A4BD5">
            <w:pPr>
              <w:pStyle w:val="ListParagraph"/>
              <w:numPr>
                <w:ilvl w:val="0"/>
                <w:numId w:val="22"/>
              </w:numPr>
              <w:rPr>
                <w:rFonts w:asciiTheme="majorHAnsi" w:hAnsiTheme="majorHAnsi"/>
                <w:b/>
                <w:sz w:val="22"/>
                <w:szCs w:val="22"/>
              </w:rPr>
            </w:pPr>
            <w:r>
              <w:rPr>
                <w:rFonts w:asciiTheme="majorHAnsi" w:hAnsiTheme="majorHAnsi"/>
                <w:sz w:val="22"/>
                <w:szCs w:val="22"/>
              </w:rPr>
              <w:t>Financial Management Policy and Procedure</w:t>
            </w:r>
          </w:p>
          <w:p w14:paraId="6D235D16" w14:textId="77777777" w:rsidR="006A4BD5" w:rsidRDefault="006A4BD5" w:rsidP="00ED0111">
            <w:pPr>
              <w:spacing w:after="120"/>
              <w:rPr>
                <w:rFonts w:asciiTheme="majorHAnsi" w:hAnsiTheme="majorHAnsi"/>
                <w:b/>
              </w:rPr>
            </w:pPr>
          </w:p>
          <w:p w14:paraId="3FB51756" w14:textId="77777777" w:rsidR="00ED0111" w:rsidRPr="00225E7D" w:rsidRDefault="00ED0111" w:rsidP="00ED0111">
            <w:pPr>
              <w:spacing w:after="120"/>
              <w:rPr>
                <w:rFonts w:asciiTheme="majorHAnsi" w:hAnsiTheme="majorHAnsi"/>
                <w:b/>
              </w:rPr>
            </w:pPr>
            <w:r w:rsidRPr="00225E7D">
              <w:rPr>
                <w:rFonts w:asciiTheme="majorHAnsi" w:hAnsiTheme="majorHAnsi"/>
                <w:b/>
              </w:rPr>
              <w:t>Authorisation</w:t>
            </w:r>
          </w:p>
          <w:p w14:paraId="214D110A" w14:textId="77777777" w:rsidR="00ED0111" w:rsidRDefault="00ED0111" w:rsidP="00ED0111">
            <w:pPr>
              <w:rPr>
                <w:rFonts w:asciiTheme="majorHAnsi" w:hAnsiTheme="majorHAnsi"/>
                <w:sz w:val="22"/>
                <w:szCs w:val="22"/>
              </w:rPr>
            </w:pPr>
            <w:r>
              <w:rPr>
                <w:rFonts w:asciiTheme="majorHAnsi" w:hAnsiTheme="majorHAnsi"/>
                <w:sz w:val="22"/>
                <w:szCs w:val="22"/>
              </w:rPr>
              <w:t xml:space="preserve">UMRNHN Committee of Management Chair   </w:t>
            </w:r>
          </w:p>
          <w:p w14:paraId="24937B76" w14:textId="77777777" w:rsidR="00ED0111" w:rsidRDefault="00ED0111" w:rsidP="00ED0111">
            <w:pPr>
              <w:spacing w:before="120" w:after="120"/>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3E25AB16" w14:textId="028F2BE0" w:rsidR="00D7565F" w:rsidRPr="003D17CA" w:rsidRDefault="00ED0111" w:rsidP="008E3893">
            <w:pPr>
              <w:spacing w:before="120" w:after="120"/>
              <w:rPr>
                <w:rFonts w:asciiTheme="majorHAnsi" w:hAnsiTheme="majorHAnsi"/>
                <w:sz w:val="22"/>
                <w:szCs w:val="22"/>
              </w:rPr>
            </w:pPr>
            <w:r>
              <w:rPr>
                <w:rFonts w:asciiTheme="majorHAnsi" w:hAnsiTheme="majorHAnsi"/>
                <w:sz w:val="22"/>
                <w:szCs w:val="22"/>
              </w:rPr>
              <w:t>Date of approval</w:t>
            </w:r>
            <w:r w:rsidR="008E3893">
              <w:rPr>
                <w:rFonts w:asciiTheme="majorHAnsi" w:hAnsiTheme="majorHAnsi"/>
                <w:sz w:val="22"/>
                <w:szCs w:val="22"/>
              </w:rPr>
              <w:t>:</w:t>
            </w:r>
          </w:p>
        </w:tc>
      </w:tr>
    </w:tbl>
    <w:p w14:paraId="2DC27A69" w14:textId="1718FF18" w:rsidR="003D17CA" w:rsidRPr="00382A2E" w:rsidRDefault="003D17CA" w:rsidP="00186D51">
      <w:pPr>
        <w:rPr>
          <w:rFonts w:asciiTheme="majorHAnsi" w:hAnsiTheme="majorHAnsi"/>
          <w:i/>
          <w:sz w:val="22"/>
          <w:szCs w:val="22"/>
        </w:rPr>
      </w:pPr>
    </w:p>
    <w:sectPr w:rsidR="003D17CA" w:rsidRPr="00382A2E" w:rsidSect="003D17CA">
      <w:headerReference w:type="even" r:id="rId12"/>
      <w:headerReference w:type="default" r:id="rId13"/>
      <w:footerReference w:type="default" r:id="rId14"/>
      <w:headerReference w:type="first" r:id="rId15"/>
      <w:pgSz w:w="11900" w:h="16840"/>
      <w:pgMar w:top="2268"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F9C4" w14:textId="77777777" w:rsidR="005A32F2" w:rsidRDefault="005A32F2" w:rsidP="004F5409">
      <w:r>
        <w:separator/>
      </w:r>
    </w:p>
  </w:endnote>
  <w:endnote w:type="continuationSeparator" w:id="0">
    <w:p w14:paraId="23FB6937" w14:textId="77777777" w:rsidR="005A32F2" w:rsidRDefault="005A32F2" w:rsidP="004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74F" w14:textId="77777777" w:rsidR="005A32F2" w:rsidRDefault="005A32F2" w:rsidP="00846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4E056" w14:textId="77777777" w:rsidR="005A32F2" w:rsidRDefault="005A32F2" w:rsidP="00D756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A210" w14:textId="77777777" w:rsidR="005A32F2" w:rsidRDefault="005A32F2" w:rsidP="00314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A4B">
      <w:rPr>
        <w:rStyle w:val="PageNumber"/>
        <w:noProof/>
      </w:rPr>
      <w:t>1</w:t>
    </w:r>
    <w:r>
      <w:rPr>
        <w:rStyle w:val="PageNumber"/>
      </w:rPr>
      <w:fldChar w:fldCharType="end"/>
    </w:r>
  </w:p>
  <w:p w14:paraId="0605F9B2" w14:textId="0E0F9D27" w:rsidR="005A32F2" w:rsidRPr="006C2596" w:rsidRDefault="005A32F2" w:rsidP="00846C3C">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59264" behindDoc="0" locked="0" layoutInCell="1" allowOverlap="1" wp14:anchorId="2671C32A" wp14:editId="7558E278">
              <wp:simplePos x="0" y="0"/>
              <wp:positionH relativeFrom="column">
                <wp:posOffset>-914400</wp:posOffset>
              </wp:positionH>
              <wp:positionV relativeFrom="paragraph">
                <wp:posOffset>-14507</wp:posOffset>
              </wp:positionV>
              <wp:extent cx="7543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DMVKf2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UMRNHN Delegation</w:t>
    </w:r>
    <w:r w:rsidRPr="006C2596">
      <w:rPr>
        <w:rFonts w:asciiTheme="majorHAnsi" w:hAnsiTheme="majorHAnsi"/>
        <w:b/>
        <w:i/>
      </w:rPr>
      <w:t xml:space="preserve"> P</w:t>
    </w:r>
    <w:r>
      <w:rPr>
        <w:rFonts w:asciiTheme="majorHAnsi" w:hAnsiTheme="majorHAnsi"/>
        <w:b/>
        <w:i/>
      </w:rPr>
      <w:t>olicy</w:t>
    </w:r>
  </w:p>
  <w:p w14:paraId="2E48D032" w14:textId="77777777" w:rsidR="005A32F2" w:rsidRPr="00EE268B" w:rsidRDefault="005A32F2" w:rsidP="00255D87">
    <w:pPr>
      <w:pStyle w:val="Footer"/>
      <w:rPr>
        <w:rFonts w:asciiTheme="majorHAnsi" w:hAnsiTheme="majorHAnsi"/>
        <w:sz w:val="20"/>
        <w:szCs w:val="20"/>
      </w:rPr>
    </w:pPr>
    <w:r w:rsidRPr="00EE268B">
      <w:rPr>
        <w:rFonts w:asciiTheme="majorHAnsi" w:hAnsiTheme="majorHAnsi"/>
        <w:sz w:val="20"/>
        <w:szCs w:val="20"/>
      </w:rPr>
      <w:t>Version: 1</w:t>
    </w:r>
  </w:p>
  <w:p w14:paraId="3A67E049" w14:textId="1F742910" w:rsidR="005A32F2" w:rsidRPr="00EE268B" w:rsidRDefault="005A32F2" w:rsidP="00255D87">
    <w:pPr>
      <w:pStyle w:val="Footer"/>
      <w:rPr>
        <w:rFonts w:asciiTheme="majorHAnsi" w:hAnsiTheme="majorHAnsi"/>
        <w:sz w:val="20"/>
        <w:szCs w:val="20"/>
      </w:rPr>
    </w:pPr>
    <w:r w:rsidRPr="00EE268B">
      <w:rPr>
        <w:rFonts w:asciiTheme="majorHAnsi" w:hAnsiTheme="majorHAnsi"/>
        <w:sz w:val="20"/>
        <w:szCs w:val="20"/>
      </w:rPr>
      <w:t xml:space="preserve">Approved by COM: </w:t>
    </w:r>
    <w:r w:rsidR="00AA1E18">
      <w:rPr>
        <w:rFonts w:asciiTheme="majorHAnsi" w:hAnsiTheme="majorHAnsi"/>
        <w:sz w:val="20"/>
        <w:szCs w:val="20"/>
      </w:rPr>
      <w:t>21</w:t>
    </w:r>
    <w:r w:rsidR="00AA1E18" w:rsidRPr="00AA1E18">
      <w:rPr>
        <w:rFonts w:asciiTheme="majorHAnsi" w:hAnsiTheme="majorHAnsi"/>
        <w:sz w:val="20"/>
        <w:szCs w:val="20"/>
        <w:vertAlign w:val="superscript"/>
      </w:rPr>
      <w:t>st</w:t>
    </w:r>
    <w:r w:rsidR="00AA1E18">
      <w:rPr>
        <w:rFonts w:asciiTheme="majorHAnsi" w:hAnsiTheme="majorHAnsi"/>
        <w:sz w:val="20"/>
        <w:szCs w:val="20"/>
      </w:rPr>
      <w:t xml:space="preserve"> August 2018</w:t>
    </w:r>
  </w:p>
  <w:p w14:paraId="3E142D5B" w14:textId="3D101D06" w:rsidR="005A32F2" w:rsidRPr="00EE268B" w:rsidRDefault="005A32F2" w:rsidP="00255D87">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w:t>
    </w:r>
    <w:r w:rsidR="00AA1E18">
      <w:rPr>
        <w:rFonts w:asciiTheme="majorHAnsi" w:hAnsiTheme="majorHAnsi"/>
        <w:sz w:val="20"/>
        <w:szCs w:val="20"/>
      </w:rPr>
      <w:t>21</w:t>
    </w:r>
    <w:r w:rsidR="00AA1E18" w:rsidRPr="00AA1E18">
      <w:rPr>
        <w:rFonts w:asciiTheme="majorHAnsi" w:hAnsiTheme="majorHAnsi"/>
        <w:sz w:val="20"/>
        <w:szCs w:val="20"/>
        <w:vertAlign w:val="superscript"/>
      </w:rPr>
      <w:t>st</w:t>
    </w:r>
    <w:r w:rsidR="00AA1E18">
      <w:rPr>
        <w:rFonts w:asciiTheme="majorHAnsi" w:hAnsiTheme="majorHAnsi"/>
        <w:sz w:val="20"/>
        <w:szCs w:val="20"/>
      </w:rPr>
      <w:t xml:space="preserve"> August 2019</w:t>
    </w:r>
  </w:p>
  <w:p w14:paraId="271CD7EC" w14:textId="77777777" w:rsidR="005A32F2" w:rsidRPr="00EE268B" w:rsidRDefault="005A32F2"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2A42" w14:textId="77777777" w:rsidR="005A32F2" w:rsidRDefault="005A32F2"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A4B">
      <w:rPr>
        <w:rStyle w:val="PageNumber"/>
        <w:noProof/>
      </w:rPr>
      <w:t>4</w:t>
    </w:r>
    <w:r>
      <w:rPr>
        <w:rStyle w:val="PageNumber"/>
      </w:rPr>
      <w:fldChar w:fldCharType="end"/>
    </w:r>
  </w:p>
  <w:p w14:paraId="48085B63" w14:textId="08191AD8" w:rsidR="005A32F2" w:rsidRPr="006C2596" w:rsidRDefault="005A32F2" w:rsidP="00D7565F">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67456" behindDoc="0" locked="0" layoutInCell="1" allowOverlap="1" wp14:anchorId="1925E6AD" wp14:editId="5E0F477F">
              <wp:simplePos x="0" y="0"/>
              <wp:positionH relativeFrom="column">
                <wp:posOffset>-914400</wp:posOffset>
              </wp:positionH>
              <wp:positionV relativeFrom="paragraph">
                <wp:posOffset>-14507</wp:posOffset>
              </wp:positionV>
              <wp:extent cx="7543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BnYv8X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UMRNHN Delegation</w:t>
    </w:r>
    <w:r w:rsidRPr="006C2596">
      <w:rPr>
        <w:rFonts w:asciiTheme="majorHAnsi" w:hAnsiTheme="majorHAnsi"/>
        <w:b/>
        <w:i/>
      </w:rPr>
      <w:t xml:space="preserve"> P</w:t>
    </w:r>
    <w:r>
      <w:rPr>
        <w:rFonts w:asciiTheme="majorHAnsi" w:hAnsiTheme="majorHAnsi"/>
        <w:b/>
        <w:i/>
      </w:rPr>
      <w:t>rocedure</w:t>
    </w:r>
  </w:p>
  <w:p w14:paraId="03A6BFC8" w14:textId="77777777" w:rsidR="005A32F2" w:rsidRPr="00EE268B" w:rsidRDefault="005A32F2" w:rsidP="00255D87">
    <w:pPr>
      <w:pStyle w:val="Footer"/>
      <w:rPr>
        <w:rFonts w:asciiTheme="majorHAnsi" w:hAnsiTheme="majorHAnsi"/>
        <w:sz w:val="20"/>
        <w:szCs w:val="20"/>
      </w:rPr>
    </w:pPr>
    <w:r w:rsidRPr="00EE268B">
      <w:rPr>
        <w:rFonts w:asciiTheme="majorHAnsi" w:hAnsiTheme="majorHAnsi"/>
        <w:sz w:val="20"/>
        <w:szCs w:val="20"/>
      </w:rPr>
      <w:t>Version: 1</w:t>
    </w:r>
  </w:p>
  <w:p w14:paraId="0CDAD0D5" w14:textId="77777777" w:rsidR="00AA1E18" w:rsidRPr="00EE268B" w:rsidRDefault="00AA1E18" w:rsidP="00AA1E18">
    <w:pPr>
      <w:pStyle w:val="Footer"/>
      <w:rPr>
        <w:rFonts w:asciiTheme="majorHAnsi" w:hAnsiTheme="majorHAnsi"/>
        <w:sz w:val="20"/>
        <w:szCs w:val="20"/>
      </w:rPr>
    </w:pPr>
    <w:r w:rsidRPr="00EE268B">
      <w:rPr>
        <w:rFonts w:asciiTheme="majorHAnsi" w:hAnsiTheme="majorHAnsi"/>
        <w:sz w:val="20"/>
        <w:szCs w:val="20"/>
      </w:rPr>
      <w:t xml:space="preserve">Approved by COM: </w:t>
    </w:r>
    <w:r>
      <w:rPr>
        <w:rFonts w:asciiTheme="majorHAnsi" w:hAnsiTheme="majorHAnsi"/>
        <w:sz w:val="20"/>
        <w:szCs w:val="20"/>
      </w:rPr>
      <w:t>21</w:t>
    </w:r>
    <w:r w:rsidRPr="00AA1E18">
      <w:rPr>
        <w:rFonts w:asciiTheme="majorHAnsi" w:hAnsiTheme="majorHAnsi"/>
        <w:sz w:val="20"/>
        <w:szCs w:val="20"/>
        <w:vertAlign w:val="superscript"/>
      </w:rPr>
      <w:t>st</w:t>
    </w:r>
    <w:r>
      <w:rPr>
        <w:rFonts w:asciiTheme="majorHAnsi" w:hAnsiTheme="majorHAnsi"/>
        <w:sz w:val="20"/>
        <w:szCs w:val="20"/>
      </w:rPr>
      <w:t xml:space="preserve"> August 2018</w:t>
    </w:r>
  </w:p>
  <w:p w14:paraId="418A385F" w14:textId="77777777" w:rsidR="00AA1E18" w:rsidRPr="00EE268B" w:rsidRDefault="00AA1E18" w:rsidP="00AA1E18">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21</w:t>
    </w:r>
    <w:r w:rsidRPr="00AA1E18">
      <w:rPr>
        <w:rFonts w:asciiTheme="majorHAnsi" w:hAnsiTheme="majorHAnsi"/>
        <w:sz w:val="20"/>
        <w:szCs w:val="20"/>
        <w:vertAlign w:val="superscript"/>
      </w:rPr>
      <w:t>st</w:t>
    </w:r>
    <w:r>
      <w:rPr>
        <w:rFonts w:asciiTheme="majorHAnsi" w:hAnsiTheme="majorHAnsi"/>
        <w:sz w:val="20"/>
        <w:szCs w:val="20"/>
      </w:rPr>
      <w:t xml:space="preserve"> August 2019</w:t>
    </w:r>
  </w:p>
  <w:p w14:paraId="4429F842" w14:textId="10241F72" w:rsidR="005A32F2" w:rsidRPr="00EE268B" w:rsidRDefault="005A32F2" w:rsidP="00255D87">
    <w:pPr>
      <w:pStyle w:val="Footer"/>
      <w:rPr>
        <w:rFonts w:asciiTheme="majorHAnsi" w:hAnsiTheme="majorHAnsi"/>
        <w:sz w:val="20"/>
        <w:szCs w:val="20"/>
      </w:rPr>
    </w:pPr>
    <w:r w:rsidRPr="00EE268B">
      <w:rPr>
        <w:rFonts w:asciiTheme="majorHAnsi" w:hAnsiTheme="majorHAnsi"/>
        <w:sz w:val="20"/>
        <w:szCs w:val="20"/>
      </w:rPr>
      <w:t xml:space="preserve">Responsible person: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F0D1" w14:textId="77777777" w:rsidR="005A32F2" w:rsidRDefault="005A32F2" w:rsidP="004F5409">
      <w:r>
        <w:separator/>
      </w:r>
    </w:p>
  </w:footnote>
  <w:footnote w:type="continuationSeparator" w:id="0">
    <w:p w14:paraId="69279AFA" w14:textId="77777777" w:rsidR="005A32F2" w:rsidRDefault="005A32F2" w:rsidP="004F5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5DFD" w14:textId="36512033" w:rsidR="005A32F2" w:rsidRDefault="005A32F2">
    <w:pPr>
      <w:pStyle w:val="Header"/>
    </w:pPr>
    <w:r>
      <w:rPr>
        <w:noProof/>
      </w:rPr>
      <w:drawing>
        <wp:anchor distT="0" distB="0" distL="114300" distR="114300" simplePos="0" relativeHeight="251658240" behindDoc="0" locked="0" layoutInCell="1" allowOverlap="1" wp14:anchorId="01C3E6D2" wp14:editId="537ABB56">
          <wp:simplePos x="0" y="0"/>
          <wp:positionH relativeFrom="column">
            <wp:posOffset>5029200</wp:posOffset>
          </wp:positionH>
          <wp:positionV relativeFrom="paragraph">
            <wp:posOffset>-151765</wp:posOffset>
          </wp:positionV>
          <wp:extent cx="1047115" cy="1035685"/>
          <wp:effectExtent l="0" t="0" r="0" b="5715"/>
          <wp:wrapTight wrapText="bothSides">
            <wp:wrapPolygon edited="0">
              <wp:start x="0" y="0"/>
              <wp:lineTo x="0" y="21189"/>
              <wp:lineTo x="20958" y="21189"/>
              <wp:lineTo x="209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7783" w14:textId="64458855" w:rsidR="005A32F2" w:rsidRPr="00255D87" w:rsidRDefault="005A32F2" w:rsidP="00255D87">
    <w:pPr>
      <w:pStyle w:val="Header"/>
    </w:pPr>
    <w:r>
      <w:rPr>
        <w:noProof/>
      </w:rPr>
      <w:drawing>
        <wp:anchor distT="0" distB="0" distL="114300" distR="114300" simplePos="0" relativeHeight="251665408" behindDoc="0" locked="0" layoutInCell="1" allowOverlap="1" wp14:anchorId="56A7EA46" wp14:editId="02D367A9">
          <wp:simplePos x="0" y="0"/>
          <wp:positionH relativeFrom="column">
            <wp:posOffset>5181600</wp:posOffset>
          </wp:positionH>
          <wp:positionV relativeFrom="paragraph">
            <wp:posOffset>635</wp:posOffset>
          </wp:positionV>
          <wp:extent cx="1047115" cy="1035685"/>
          <wp:effectExtent l="0" t="0" r="0" b="5715"/>
          <wp:wrapTight wrapText="bothSides">
            <wp:wrapPolygon edited="0">
              <wp:start x="0" y="0"/>
              <wp:lineTo x="0" y="21189"/>
              <wp:lineTo x="20958" y="21189"/>
              <wp:lineTo x="20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40B4" w14:textId="47C609DE" w:rsidR="005A32F2" w:rsidRDefault="005A32F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9853" w14:textId="5A8BFF17" w:rsidR="005A32F2" w:rsidRDefault="005A32F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A8FE" w14:textId="137574CD" w:rsidR="005A32F2" w:rsidRDefault="005A32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112"/>
    <w:multiLevelType w:val="hybridMultilevel"/>
    <w:tmpl w:val="6930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4130"/>
    <w:multiLevelType w:val="hybridMultilevel"/>
    <w:tmpl w:val="0CCC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30EEE"/>
    <w:multiLevelType w:val="hybridMultilevel"/>
    <w:tmpl w:val="ED347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57D80"/>
    <w:multiLevelType w:val="hybridMultilevel"/>
    <w:tmpl w:val="E46ED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546C3"/>
    <w:multiLevelType w:val="hybridMultilevel"/>
    <w:tmpl w:val="44EA4B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5E647EB"/>
    <w:multiLevelType w:val="hybridMultilevel"/>
    <w:tmpl w:val="9A9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8277B"/>
    <w:multiLevelType w:val="hybridMultilevel"/>
    <w:tmpl w:val="C34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640EC"/>
    <w:multiLevelType w:val="hybridMultilevel"/>
    <w:tmpl w:val="838A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65142"/>
    <w:multiLevelType w:val="hybridMultilevel"/>
    <w:tmpl w:val="2A5693A4"/>
    <w:lvl w:ilvl="0" w:tplc="77BE0FDE">
      <w:start w:val="1"/>
      <w:numFmt w:val="decimal"/>
      <w:lvlText w:val="%1."/>
      <w:lvlJc w:val="left"/>
      <w:pPr>
        <w:ind w:left="360" w:hanging="360"/>
      </w:pPr>
      <w:rPr>
        <w:rFonts w:ascii="Verdana" w:eastAsia="Times New Roman" w:hAnsi="Verdana"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C505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62C0756"/>
    <w:multiLevelType w:val="hybridMultilevel"/>
    <w:tmpl w:val="268625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6382EC4"/>
    <w:multiLevelType w:val="hybridMultilevel"/>
    <w:tmpl w:val="7CCC0242"/>
    <w:lvl w:ilvl="0" w:tplc="C4187B70">
      <w:start w:val="1"/>
      <w:numFmt w:val="bullet"/>
      <w:lvlText w:val="-"/>
      <w:lvlJc w:val="left"/>
      <w:pPr>
        <w:ind w:left="818" w:hanging="360"/>
      </w:pPr>
      <w:rPr>
        <w:rFonts w:ascii="Franklin Gothic Book" w:eastAsia="Times New Roman" w:hAnsi="Franklin Gothic Book" w:cs="Times New Roman"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2">
    <w:nsid w:val="363A0663"/>
    <w:multiLevelType w:val="hybridMultilevel"/>
    <w:tmpl w:val="85F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15C58"/>
    <w:multiLevelType w:val="hybridMultilevel"/>
    <w:tmpl w:val="30A8F1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F61331D"/>
    <w:multiLevelType w:val="hybridMultilevel"/>
    <w:tmpl w:val="5CD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150B8"/>
    <w:multiLevelType w:val="hybridMultilevel"/>
    <w:tmpl w:val="DE98EEFC"/>
    <w:lvl w:ilvl="0" w:tplc="AC3C0688">
      <w:start w:val="1"/>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763442"/>
    <w:multiLevelType w:val="hybridMultilevel"/>
    <w:tmpl w:val="830A7D28"/>
    <w:lvl w:ilvl="0" w:tplc="0C09000F">
      <w:start w:val="1"/>
      <w:numFmt w:val="decimal"/>
      <w:lvlText w:val="%1."/>
      <w:lvlJc w:val="left"/>
      <w:pPr>
        <w:ind w:left="458" w:hanging="360"/>
      </w:pPr>
      <w:rPr>
        <w:rFonts w:hint="default"/>
      </w:rPr>
    </w:lvl>
    <w:lvl w:ilvl="1" w:tplc="0C090019" w:tentative="1">
      <w:start w:val="1"/>
      <w:numFmt w:val="lowerLetter"/>
      <w:lvlText w:val="%2."/>
      <w:lvlJc w:val="left"/>
      <w:pPr>
        <w:ind w:left="1178" w:hanging="360"/>
      </w:pPr>
    </w:lvl>
    <w:lvl w:ilvl="2" w:tplc="0C09001B" w:tentative="1">
      <w:start w:val="1"/>
      <w:numFmt w:val="lowerRoman"/>
      <w:lvlText w:val="%3."/>
      <w:lvlJc w:val="right"/>
      <w:pPr>
        <w:ind w:left="1898" w:hanging="180"/>
      </w:pPr>
    </w:lvl>
    <w:lvl w:ilvl="3" w:tplc="0C09000F" w:tentative="1">
      <w:start w:val="1"/>
      <w:numFmt w:val="decimal"/>
      <w:lvlText w:val="%4."/>
      <w:lvlJc w:val="left"/>
      <w:pPr>
        <w:ind w:left="2618" w:hanging="360"/>
      </w:pPr>
    </w:lvl>
    <w:lvl w:ilvl="4" w:tplc="0C090019" w:tentative="1">
      <w:start w:val="1"/>
      <w:numFmt w:val="lowerLetter"/>
      <w:lvlText w:val="%5."/>
      <w:lvlJc w:val="left"/>
      <w:pPr>
        <w:ind w:left="3338" w:hanging="360"/>
      </w:pPr>
    </w:lvl>
    <w:lvl w:ilvl="5" w:tplc="0C09001B" w:tentative="1">
      <w:start w:val="1"/>
      <w:numFmt w:val="lowerRoman"/>
      <w:lvlText w:val="%6."/>
      <w:lvlJc w:val="right"/>
      <w:pPr>
        <w:ind w:left="4058" w:hanging="180"/>
      </w:pPr>
    </w:lvl>
    <w:lvl w:ilvl="6" w:tplc="0C09000F" w:tentative="1">
      <w:start w:val="1"/>
      <w:numFmt w:val="decimal"/>
      <w:lvlText w:val="%7."/>
      <w:lvlJc w:val="left"/>
      <w:pPr>
        <w:ind w:left="4778" w:hanging="360"/>
      </w:pPr>
    </w:lvl>
    <w:lvl w:ilvl="7" w:tplc="0C090019" w:tentative="1">
      <w:start w:val="1"/>
      <w:numFmt w:val="lowerLetter"/>
      <w:lvlText w:val="%8."/>
      <w:lvlJc w:val="left"/>
      <w:pPr>
        <w:ind w:left="5498" w:hanging="360"/>
      </w:pPr>
    </w:lvl>
    <w:lvl w:ilvl="8" w:tplc="0C09001B" w:tentative="1">
      <w:start w:val="1"/>
      <w:numFmt w:val="lowerRoman"/>
      <w:lvlText w:val="%9."/>
      <w:lvlJc w:val="right"/>
      <w:pPr>
        <w:ind w:left="6218" w:hanging="180"/>
      </w:pPr>
    </w:lvl>
  </w:abstractNum>
  <w:abstractNum w:abstractNumId="17">
    <w:nsid w:val="46283C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A085F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C4B163C"/>
    <w:multiLevelType w:val="hybridMultilevel"/>
    <w:tmpl w:val="8168D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9A7C88"/>
    <w:multiLevelType w:val="hybridMultilevel"/>
    <w:tmpl w:val="6484AE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CC86651"/>
    <w:multiLevelType w:val="hybridMultilevel"/>
    <w:tmpl w:val="DD86E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B54BE6"/>
    <w:multiLevelType w:val="hybridMultilevel"/>
    <w:tmpl w:val="D47C50D0"/>
    <w:lvl w:ilvl="0" w:tplc="C4187B70">
      <w:start w:val="1"/>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3B0856"/>
    <w:multiLevelType w:val="hybridMultilevel"/>
    <w:tmpl w:val="FD88E1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6222130"/>
    <w:multiLevelType w:val="multilevel"/>
    <w:tmpl w:val="43907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Franklin Gothic Book" w:eastAsia="Times New Roman" w:hAnsi="Franklin Gothic Book"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C5678"/>
    <w:multiLevelType w:val="hybridMultilevel"/>
    <w:tmpl w:val="48B8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3731BC"/>
    <w:multiLevelType w:val="hybridMultilevel"/>
    <w:tmpl w:val="72A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E23D7"/>
    <w:multiLevelType w:val="hybridMultilevel"/>
    <w:tmpl w:val="E2EE5D9E"/>
    <w:lvl w:ilvl="0" w:tplc="F7CE4E80">
      <w:start w:val="1"/>
      <w:numFmt w:val="decimal"/>
      <w:lvlText w:val="%1."/>
      <w:lvlJc w:val="left"/>
      <w:pPr>
        <w:ind w:left="360" w:hanging="360"/>
      </w:pPr>
      <w:rPr>
        <w:rFonts w:ascii="Verdana" w:eastAsia="Times New Roman" w:hAnsi="Verdana"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2813575"/>
    <w:multiLevelType w:val="hybridMultilevel"/>
    <w:tmpl w:val="1B3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94E5E"/>
    <w:multiLevelType w:val="hybridMultilevel"/>
    <w:tmpl w:val="622A7D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71CF0"/>
    <w:multiLevelType w:val="hybridMultilevel"/>
    <w:tmpl w:val="8F74D2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A4828AF"/>
    <w:multiLevelType w:val="multilevel"/>
    <w:tmpl w:val="FF806956"/>
    <w:lvl w:ilvl="0">
      <w:start w:val="1"/>
      <w:numFmt w:val="decimal"/>
      <w:lvlText w:val="%1"/>
      <w:lvlJc w:val="left"/>
      <w:pPr>
        <w:ind w:left="760" w:hanging="760"/>
      </w:pPr>
      <w:rPr>
        <w:rFonts w:hint="default"/>
      </w:rPr>
    </w:lvl>
    <w:lvl w:ilvl="1">
      <w:start w:val="1"/>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95E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39C6C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767D7A9E"/>
    <w:multiLevelType w:val="hybridMultilevel"/>
    <w:tmpl w:val="B374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21B3D"/>
    <w:multiLevelType w:val="multilevel"/>
    <w:tmpl w:val="C44C2B9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A65FD8"/>
    <w:multiLevelType w:val="hybridMultilevel"/>
    <w:tmpl w:val="724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4286E"/>
    <w:multiLevelType w:val="hybridMultilevel"/>
    <w:tmpl w:val="877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2"/>
  </w:num>
  <w:num w:numId="4">
    <w:abstractNumId w:val="37"/>
  </w:num>
  <w:num w:numId="5">
    <w:abstractNumId w:val="21"/>
  </w:num>
  <w:num w:numId="6">
    <w:abstractNumId w:val="2"/>
  </w:num>
  <w:num w:numId="7">
    <w:abstractNumId w:val="3"/>
  </w:num>
  <w:num w:numId="8">
    <w:abstractNumId w:val="19"/>
  </w:num>
  <w:num w:numId="9">
    <w:abstractNumId w:val="0"/>
  </w:num>
  <w:num w:numId="10">
    <w:abstractNumId w:val="25"/>
  </w:num>
  <w:num w:numId="11">
    <w:abstractNumId w:val="32"/>
  </w:num>
  <w:num w:numId="12">
    <w:abstractNumId w:val="29"/>
  </w:num>
  <w:num w:numId="13">
    <w:abstractNumId w:val="34"/>
  </w:num>
  <w:num w:numId="14">
    <w:abstractNumId w:val="33"/>
  </w:num>
  <w:num w:numId="15">
    <w:abstractNumId w:val="9"/>
  </w:num>
  <w:num w:numId="16">
    <w:abstractNumId w:val="17"/>
  </w:num>
  <w:num w:numId="17">
    <w:abstractNumId w:val="18"/>
  </w:num>
  <w:num w:numId="18">
    <w:abstractNumId w:val="24"/>
  </w:num>
  <w:num w:numId="19">
    <w:abstractNumId w:val="36"/>
  </w:num>
  <w:num w:numId="20">
    <w:abstractNumId w:val="38"/>
  </w:num>
  <w:num w:numId="21">
    <w:abstractNumId w:val="7"/>
  </w:num>
  <w:num w:numId="22">
    <w:abstractNumId w:val="28"/>
  </w:num>
  <w:num w:numId="23">
    <w:abstractNumId w:val="35"/>
  </w:num>
  <w:num w:numId="24">
    <w:abstractNumId w:val="1"/>
  </w:num>
  <w:num w:numId="25">
    <w:abstractNumId w:val="31"/>
  </w:num>
  <w:num w:numId="26">
    <w:abstractNumId w:val="27"/>
  </w:num>
  <w:num w:numId="27">
    <w:abstractNumId w:val="10"/>
  </w:num>
  <w:num w:numId="28">
    <w:abstractNumId w:val="30"/>
  </w:num>
  <w:num w:numId="29">
    <w:abstractNumId w:val="23"/>
  </w:num>
  <w:num w:numId="30">
    <w:abstractNumId w:val="20"/>
  </w:num>
  <w:num w:numId="31">
    <w:abstractNumId w:val="15"/>
  </w:num>
  <w:num w:numId="32">
    <w:abstractNumId w:val="5"/>
  </w:num>
  <w:num w:numId="33">
    <w:abstractNumId w:val="8"/>
  </w:num>
  <w:num w:numId="34">
    <w:abstractNumId w:val="4"/>
  </w:num>
  <w:num w:numId="35">
    <w:abstractNumId w:val="11"/>
  </w:num>
  <w:num w:numId="36">
    <w:abstractNumId w:val="16"/>
  </w:num>
  <w:num w:numId="37">
    <w:abstractNumId w:val="22"/>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09"/>
    <w:rsid w:val="0001583B"/>
    <w:rsid w:val="00020F4F"/>
    <w:rsid w:val="00055CF2"/>
    <w:rsid w:val="00071B23"/>
    <w:rsid w:val="000B1AE4"/>
    <w:rsid w:val="00120026"/>
    <w:rsid w:val="00124470"/>
    <w:rsid w:val="00155B1B"/>
    <w:rsid w:val="00186D51"/>
    <w:rsid w:val="00190FDC"/>
    <w:rsid w:val="001B3A4B"/>
    <w:rsid w:val="001B52B5"/>
    <w:rsid w:val="001B7391"/>
    <w:rsid w:val="0020308A"/>
    <w:rsid w:val="0021728E"/>
    <w:rsid w:val="00223D33"/>
    <w:rsid w:val="00225E7D"/>
    <w:rsid w:val="00231D35"/>
    <w:rsid w:val="00240DB2"/>
    <w:rsid w:val="00255D87"/>
    <w:rsid w:val="00264607"/>
    <w:rsid w:val="002765E2"/>
    <w:rsid w:val="002848F6"/>
    <w:rsid w:val="00294FD9"/>
    <w:rsid w:val="002D3A81"/>
    <w:rsid w:val="003110A5"/>
    <w:rsid w:val="003140E5"/>
    <w:rsid w:val="0032039D"/>
    <w:rsid w:val="00326E12"/>
    <w:rsid w:val="00344AC8"/>
    <w:rsid w:val="00351C0C"/>
    <w:rsid w:val="00382A2E"/>
    <w:rsid w:val="003B37EE"/>
    <w:rsid w:val="003B7556"/>
    <w:rsid w:val="003D17CA"/>
    <w:rsid w:val="003F1FE7"/>
    <w:rsid w:val="004112CA"/>
    <w:rsid w:val="00422664"/>
    <w:rsid w:val="004260AA"/>
    <w:rsid w:val="004344C1"/>
    <w:rsid w:val="0043493E"/>
    <w:rsid w:val="0043591A"/>
    <w:rsid w:val="00494E74"/>
    <w:rsid w:val="004A5781"/>
    <w:rsid w:val="004B3CCE"/>
    <w:rsid w:val="004E7873"/>
    <w:rsid w:val="004F26F1"/>
    <w:rsid w:val="004F5409"/>
    <w:rsid w:val="00521268"/>
    <w:rsid w:val="00542255"/>
    <w:rsid w:val="005A32F2"/>
    <w:rsid w:val="005D3432"/>
    <w:rsid w:val="006452DE"/>
    <w:rsid w:val="0066796C"/>
    <w:rsid w:val="00684BF2"/>
    <w:rsid w:val="006A1F47"/>
    <w:rsid w:val="006A4BD5"/>
    <w:rsid w:val="006C22DE"/>
    <w:rsid w:val="006C2596"/>
    <w:rsid w:val="0070645B"/>
    <w:rsid w:val="00726C56"/>
    <w:rsid w:val="00732496"/>
    <w:rsid w:val="0074590B"/>
    <w:rsid w:val="00763959"/>
    <w:rsid w:val="00803219"/>
    <w:rsid w:val="00846C3C"/>
    <w:rsid w:val="00875B3B"/>
    <w:rsid w:val="008C046E"/>
    <w:rsid w:val="008D5CC7"/>
    <w:rsid w:val="008E11E1"/>
    <w:rsid w:val="008E356C"/>
    <w:rsid w:val="008E3893"/>
    <w:rsid w:val="008E5209"/>
    <w:rsid w:val="008F1DDD"/>
    <w:rsid w:val="00900083"/>
    <w:rsid w:val="00911493"/>
    <w:rsid w:val="00924323"/>
    <w:rsid w:val="009677F4"/>
    <w:rsid w:val="00975804"/>
    <w:rsid w:val="009851EE"/>
    <w:rsid w:val="00991884"/>
    <w:rsid w:val="009D433B"/>
    <w:rsid w:val="009E4ABF"/>
    <w:rsid w:val="009E5E26"/>
    <w:rsid w:val="009F4F4C"/>
    <w:rsid w:val="00A93C5F"/>
    <w:rsid w:val="00AA1E18"/>
    <w:rsid w:val="00AC44EF"/>
    <w:rsid w:val="00AF2A30"/>
    <w:rsid w:val="00B061A5"/>
    <w:rsid w:val="00B23FAC"/>
    <w:rsid w:val="00B34063"/>
    <w:rsid w:val="00B42281"/>
    <w:rsid w:val="00B55B0A"/>
    <w:rsid w:val="00B67F01"/>
    <w:rsid w:val="00B7081A"/>
    <w:rsid w:val="00B70856"/>
    <w:rsid w:val="00B81614"/>
    <w:rsid w:val="00B92D6D"/>
    <w:rsid w:val="00B9410A"/>
    <w:rsid w:val="00BB12AE"/>
    <w:rsid w:val="00BC0A35"/>
    <w:rsid w:val="00BC4AE5"/>
    <w:rsid w:val="00C4060C"/>
    <w:rsid w:val="00C7780F"/>
    <w:rsid w:val="00C82659"/>
    <w:rsid w:val="00C97E23"/>
    <w:rsid w:val="00CB0F7E"/>
    <w:rsid w:val="00CB5CE1"/>
    <w:rsid w:val="00CB7088"/>
    <w:rsid w:val="00CD4450"/>
    <w:rsid w:val="00CE4F9B"/>
    <w:rsid w:val="00D7565F"/>
    <w:rsid w:val="00D83899"/>
    <w:rsid w:val="00DA3208"/>
    <w:rsid w:val="00DA3C1C"/>
    <w:rsid w:val="00DC0DD4"/>
    <w:rsid w:val="00DC704B"/>
    <w:rsid w:val="00DE6D1C"/>
    <w:rsid w:val="00E34087"/>
    <w:rsid w:val="00E34E21"/>
    <w:rsid w:val="00E4470B"/>
    <w:rsid w:val="00EB0021"/>
    <w:rsid w:val="00ED0111"/>
    <w:rsid w:val="00EE1F42"/>
    <w:rsid w:val="00EE268B"/>
    <w:rsid w:val="00F108A9"/>
    <w:rsid w:val="00F514E7"/>
    <w:rsid w:val="00F54EDC"/>
    <w:rsid w:val="00F66816"/>
    <w:rsid w:val="00F95910"/>
    <w:rsid w:val="00FE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858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 w:type="table" w:styleId="MediumList2-Accent3">
    <w:name w:val="Medium List 2 Accent 3"/>
    <w:basedOn w:val="TableNormal"/>
    <w:uiPriority w:val="66"/>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DA3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A320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A3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DA320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DA320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A3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 w:type="table" w:styleId="MediumList2-Accent3">
    <w:name w:val="Medium List 2 Accent 3"/>
    <w:basedOn w:val="TableNormal"/>
    <w:uiPriority w:val="66"/>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DA3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A320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DA320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A3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DA320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DA320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A3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842</Words>
  <Characters>4801</Characters>
  <Application>Microsoft Macintosh Word</Application>
  <DocSecurity>0</DocSecurity>
  <Lines>40</Lines>
  <Paragraphs>11</Paragraphs>
  <ScaleCrop>false</ScaleCrop>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UMRNHN</dc:creator>
  <cp:keywords/>
  <dc:description/>
  <cp:lastModifiedBy>UMRNHN</cp:lastModifiedBy>
  <cp:revision>2</cp:revision>
  <dcterms:created xsi:type="dcterms:W3CDTF">2018-11-06T06:09:00Z</dcterms:created>
  <dcterms:modified xsi:type="dcterms:W3CDTF">2018-11-06T06:09:00Z</dcterms:modified>
</cp:coreProperties>
</file>